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FA" w:rsidRPr="00944814" w:rsidRDefault="00C722FD">
      <w:pPr>
        <w:pStyle w:val="20"/>
        <w:framePr w:w="9034" w:h="2962" w:hRule="exact" w:wrap="none" w:vAnchor="page" w:hAnchor="page" w:x="1437" w:y="1768"/>
        <w:shd w:val="clear" w:color="auto" w:fill="auto"/>
        <w:rPr>
          <w:lang w:val="en-US"/>
        </w:rPr>
      </w:pPr>
      <w:proofErr w:type="spellStart"/>
      <w:r>
        <w:rPr>
          <w:lang w:val="en-US"/>
        </w:rPr>
        <w:t>Vyatchina</w:t>
      </w:r>
      <w:proofErr w:type="spellEnd"/>
      <w:r w:rsidRPr="00944814">
        <w:rPr>
          <w:lang w:val="en-US"/>
        </w:rPr>
        <w:t xml:space="preserve"> </w:t>
      </w:r>
      <w:r>
        <w:rPr>
          <w:lang w:val="en-US"/>
        </w:rPr>
        <w:t>E</w:t>
      </w:r>
      <w:r w:rsidRPr="00944814">
        <w:rPr>
          <w:lang w:val="en-US"/>
        </w:rPr>
        <w:t>.</w:t>
      </w:r>
      <w:r>
        <w:rPr>
          <w:lang w:val="en-US"/>
        </w:rPr>
        <w:t>S</w:t>
      </w:r>
      <w:r w:rsidRPr="00944814">
        <w:rPr>
          <w:lang w:val="en-US"/>
        </w:rPr>
        <w:t xml:space="preserve">., </w:t>
      </w:r>
      <w:proofErr w:type="spellStart"/>
      <w:r>
        <w:rPr>
          <w:lang w:val="en-US"/>
        </w:rPr>
        <w:t>Skalny</w:t>
      </w:r>
      <w:r w:rsidR="00616957">
        <w:rPr>
          <w:lang w:val="en-US"/>
        </w:rPr>
        <w:t>i</w:t>
      </w:r>
      <w:proofErr w:type="spellEnd"/>
      <w:r w:rsidRPr="00944814">
        <w:rPr>
          <w:lang w:val="en-US"/>
        </w:rPr>
        <w:t xml:space="preserve"> </w:t>
      </w:r>
      <w:r>
        <w:t>А</w:t>
      </w:r>
      <w:r w:rsidRPr="00944814">
        <w:rPr>
          <w:lang w:val="en-US"/>
        </w:rPr>
        <w:t>.</w:t>
      </w:r>
      <w:r>
        <w:rPr>
          <w:lang w:val="en-US"/>
        </w:rPr>
        <w:t>V</w:t>
      </w:r>
      <w:r w:rsidR="002C71C4" w:rsidRPr="00944814">
        <w:rPr>
          <w:lang w:val="en-US"/>
        </w:rPr>
        <w:t>.</w:t>
      </w:r>
    </w:p>
    <w:p w:rsidR="00C722FD" w:rsidRPr="00C722FD" w:rsidRDefault="002C71C4">
      <w:pPr>
        <w:pStyle w:val="30"/>
        <w:framePr w:w="9034" w:h="2962" w:hRule="exact" w:wrap="none" w:vAnchor="page" w:hAnchor="page" w:x="1437" w:y="1768"/>
        <w:shd w:val="clear" w:color="auto" w:fill="auto"/>
        <w:spacing w:after="198"/>
        <w:rPr>
          <w:lang w:val="en-US"/>
        </w:rPr>
      </w:pPr>
      <w:r w:rsidRPr="00944814">
        <w:rPr>
          <w:lang w:val="en-US"/>
        </w:rPr>
        <w:t xml:space="preserve"> </w:t>
      </w:r>
      <w:r w:rsidR="00C722FD" w:rsidRPr="00C722FD">
        <w:rPr>
          <w:lang w:val="en-US"/>
        </w:rPr>
        <w:t>“</w:t>
      </w:r>
      <w:r w:rsidR="00C722FD">
        <w:rPr>
          <w:lang w:val="en-US"/>
        </w:rPr>
        <w:t>Analytical</w:t>
      </w:r>
      <w:r w:rsidR="00C722FD" w:rsidRPr="00C722FD">
        <w:rPr>
          <w:lang w:val="en-US"/>
        </w:rPr>
        <w:t xml:space="preserve"> </w:t>
      </w:r>
      <w:r w:rsidR="00C722FD">
        <w:rPr>
          <w:lang w:val="en-US"/>
        </w:rPr>
        <w:t>and</w:t>
      </w:r>
      <w:r w:rsidR="00C722FD" w:rsidRPr="00C722FD">
        <w:rPr>
          <w:lang w:val="en-US"/>
        </w:rPr>
        <w:t xml:space="preserve"> </w:t>
      </w:r>
      <w:proofErr w:type="spellStart"/>
      <w:r w:rsidR="00C722FD">
        <w:rPr>
          <w:lang w:val="en-US"/>
        </w:rPr>
        <w:t>Nanotechnological</w:t>
      </w:r>
      <w:proofErr w:type="spellEnd"/>
      <w:r w:rsidR="00C722FD" w:rsidRPr="00C722FD">
        <w:rPr>
          <w:lang w:val="en-US"/>
        </w:rPr>
        <w:t xml:space="preserve"> </w:t>
      </w:r>
      <w:r w:rsidR="00C722FD">
        <w:rPr>
          <w:lang w:val="en-US"/>
        </w:rPr>
        <w:t>Institute</w:t>
      </w:r>
      <w:r w:rsidR="00C722FD" w:rsidRPr="00C722FD">
        <w:rPr>
          <w:lang w:val="en-US"/>
        </w:rPr>
        <w:t xml:space="preserve">” </w:t>
      </w:r>
      <w:r w:rsidR="00C722FD">
        <w:rPr>
          <w:lang w:val="en-US"/>
        </w:rPr>
        <w:t>Moscow</w:t>
      </w:r>
      <w:r w:rsidR="00C722FD">
        <w:rPr>
          <w:lang w:val="en-US"/>
        </w:rPr>
        <w:br/>
        <w:t xml:space="preserve">State Educational </w:t>
      </w:r>
      <w:r w:rsidR="00616957">
        <w:rPr>
          <w:lang w:val="en-US"/>
        </w:rPr>
        <w:t xml:space="preserve">Institution </w:t>
      </w:r>
      <w:r w:rsidR="00C722FD">
        <w:rPr>
          <w:lang w:val="en-US"/>
        </w:rPr>
        <w:t xml:space="preserve">Orenburg State University, </w:t>
      </w:r>
      <w:proofErr w:type="spellStart"/>
      <w:r w:rsidR="00C722FD">
        <w:rPr>
          <w:lang w:val="en-US"/>
        </w:rPr>
        <w:t>Bioelementology</w:t>
      </w:r>
      <w:proofErr w:type="spellEnd"/>
      <w:r w:rsidR="00C722FD">
        <w:rPr>
          <w:lang w:val="en-US"/>
        </w:rPr>
        <w:t xml:space="preserve"> Institute, Orenburg </w:t>
      </w:r>
    </w:p>
    <w:p w:rsidR="00EE4EFA" w:rsidRPr="00C722FD" w:rsidRDefault="00C722FD">
      <w:pPr>
        <w:pStyle w:val="10"/>
        <w:framePr w:w="9034" w:h="2962" w:hRule="exact" w:wrap="none" w:vAnchor="page" w:hAnchor="page" w:x="1437" w:y="1768"/>
        <w:shd w:val="clear" w:color="auto" w:fill="auto"/>
        <w:spacing w:before="0" w:after="208"/>
        <w:rPr>
          <w:lang w:val="en-US"/>
        </w:rPr>
      </w:pPr>
      <w:bookmarkStart w:id="0" w:name="bookmark0"/>
      <w:r>
        <w:rPr>
          <w:lang w:val="en-US"/>
        </w:rPr>
        <w:t xml:space="preserve">ZINC SULFATE PROTECTIVE FUNCTION FOR FETUS IN CASE OF ALCOHOL USE </w:t>
      </w:r>
      <w:bookmarkEnd w:id="0"/>
    </w:p>
    <w:p w:rsidR="00EE4EFA" w:rsidRPr="00944814" w:rsidRDefault="00C722FD" w:rsidP="00A31BDB">
      <w:pPr>
        <w:pStyle w:val="40"/>
        <w:framePr w:w="9034" w:h="2962" w:hRule="exact" w:wrap="none" w:vAnchor="page" w:hAnchor="page" w:x="1437" w:y="1768"/>
        <w:shd w:val="clear" w:color="auto" w:fill="auto"/>
        <w:spacing w:before="0"/>
        <w:ind w:left="40" w:right="20"/>
        <w:rPr>
          <w:b w:val="0"/>
          <w:lang w:val="en-US"/>
        </w:rPr>
      </w:pPr>
      <w:r>
        <w:rPr>
          <w:lang w:val="en-US"/>
        </w:rPr>
        <w:t xml:space="preserve">The article describes the results of experiment held on males of outbred rats. They were given 15% of ethanol solution during 100 days with or without adding zinc sulfate (groups A and </w:t>
      </w:r>
      <w:proofErr w:type="spellStart"/>
      <w:r>
        <w:rPr>
          <w:lang w:val="en-US"/>
        </w:rPr>
        <w:t>A+Zn</w:t>
      </w:r>
      <w:proofErr w:type="spellEnd"/>
      <w:r>
        <w:rPr>
          <w:lang w:val="en-US"/>
        </w:rPr>
        <w:t xml:space="preserve">) into their meals. The outcome showed that zinc influences on metabolism of Mg, K, Fe and Zn in the rats’ cerebral cortex, on metabolism of </w:t>
      </w:r>
      <w:proofErr w:type="spellStart"/>
      <w:r>
        <w:rPr>
          <w:lang w:val="en-US"/>
        </w:rPr>
        <w:t>Mn</w:t>
      </w:r>
      <w:proofErr w:type="spellEnd"/>
      <w:r>
        <w:rPr>
          <w:lang w:val="en-US"/>
        </w:rPr>
        <w:t xml:space="preserve"> and on increase of Zn, Cu, Mg, K and Na in the </w:t>
      </w:r>
      <w:r w:rsidRPr="00C722FD">
        <w:rPr>
          <w:lang w:val="en-US"/>
        </w:rPr>
        <w:t>hippocampus</w:t>
      </w:r>
      <w:r w:rsidR="00A31BDB">
        <w:rPr>
          <w:lang w:val="en-US"/>
        </w:rPr>
        <w:t xml:space="preserve">, on metabolism of </w:t>
      </w:r>
      <w:proofErr w:type="spellStart"/>
      <w:r w:rsidR="00A31BDB">
        <w:rPr>
          <w:lang w:val="en-US"/>
        </w:rPr>
        <w:t>Mn</w:t>
      </w:r>
      <w:proofErr w:type="spellEnd"/>
      <w:r w:rsidR="00A31BDB">
        <w:rPr>
          <w:lang w:val="en-US"/>
        </w:rPr>
        <w:t xml:space="preserve"> and on increase of K, Na, Fe in the rats’ </w:t>
      </w:r>
      <w:r w:rsidR="00A31BDB" w:rsidRPr="00A31BDB">
        <w:rPr>
          <w:lang w:val="en-US"/>
        </w:rPr>
        <w:t>tentorium</w:t>
      </w:r>
      <w:r w:rsidR="00A31BDB">
        <w:rPr>
          <w:lang w:val="en-US"/>
        </w:rPr>
        <w:t>. The</w:t>
      </w:r>
      <w:r w:rsidR="00A31BDB" w:rsidRPr="00A31BDB">
        <w:rPr>
          <w:lang w:val="en-US"/>
        </w:rPr>
        <w:t xml:space="preserve"> </w:t>
      </w:r>
      <w:r w:rsidR="00A31BDB">
        <w:rPr>
          <w:lang w:val="en-US"/>
        </w:rPr>
        <w:t>experiment</w:t>
      </w:r>
      <w:r w:rsidR="00A31BDB" w:rsidRPr="00A31BDB">
        <w:rPr>
          <w:lang w:val="en-US"/>
        </w:rPr>
        <w:t xml:space="preserve"> </w:t>
      </w:r>
      <w:r w:rsidR="00A31BDB">
        <w:rPr>
          <w:lang w:val="en-US"/>
        </w:rPr>
        <w:t>proved</w:t>
      </w:r>
      <w:r w:rsidR="00A31BDB" w:rsidRPr="00A31BDB">
        <w:rPr>
          <w:lang w:val="en-US"/>
        </w:rPr>
        <w:t xml:space="preserve"> </w:t>
      </w:r>
      <w:r w:rsidR="00A31BDB">
        <w:rPr>
          <w:lang w:val="en-US"/>
        </w:rPr>
        <w:t>that</w:t>
      </w:r>
      <w:r w:rsidR="00A31BDB" w:rsidRPr="00A31BDB">
        <w:rPr>
          <w:lang w:val="en-US"/>
        </w:rPr>
        <w:t xml:space="preserve"> </w:t>
      </w:r>
      <w:r w:rsidR="00A31BDB">
        <w:rPr>
          <w:lang w:val="en-US"/>
        </w:rPr>
        <w:t>ZnSO</w:t>
      </w:r>
      <w:r w:rsidR="00A31BDB" w:rsidRPr="00A31BDB">
        <w:rPr>
          <w:vertAlign w:val="subscript"/>
          <w:lang w:val="en-US"/>
        </w:rPr>
        <w:t xml:space="preserve">4 </w:t>
      </w:r>
      <w:r w:rsidR="00A31BDB">
        <w:rPr>
          <w:vertAlign w:val="subscript"/>
          <w:lang w:val="en-US"/>
        </w:rPr>
        <w:t xml:space="preserve"> </w:t>
      </w:r>
      <w:r w:rsidR="00A31BDB">
        <w:rPr>
          <w:lang w:val="en-US"/>
        </w:rPr>
        <w:t>protects</w:t>
      </w:r>
      <w:r w:rsidR="00A31BDB" w:rsidRPr="00A31BDB">
        <w:rPr>
          <w:lang w:val="en-US"/>
        </w:rPr>
        <w:t xml:space="preserve"> </w:t>
      </w:r>
      <w:r w:rsidR="00A31BDB">
        <w:rPr>
          <w:lang w:val="en-US"/>
        </w:rPr>
        <w:t>brain of rats that are given alcohol.</w:t>
      </w:r>
    </w:p>
    <w:p w:rsidR="00874432" w:rsidRPr="00874432" w:rsidRDefault="006B66FA" w:rsidP="000D346A">
      <w:pPr>
        <w:pStyle w:val="11"/>
        <w:framePr w:w="4334" w:h="9984" w:hRule="exact" w:wrap="none" w:vAnchor="page" w:hAnchor="page" w:x="1432" w:y="4955"/>
        <w:shd w:val="clear" w:color="auto" w:fill="auto"/>
        <w:ind w:right="20" w:firstLine="400"/>
        <w:rPr>
          <w:lang w:val="en-US"/>
        </w:rPr>
      </w:pPr>
      <w:r>
        <w:rPr>
          <w:lang w:val="en-US"/>
        </w:rPr>
        <w:t xml:space="preserve">Zinc is one of the most important microelements in </w:t>
      </w:r>
      <w:r w:rsidR="00171D18">
        <w:rPr>
          <w:lang w:val="en-US"/>
        </w:rPr>
        <w:t>a</w:t>
      </w:r>
      <w:r>
        <w:rPr>
          <w:lang w:val="en-US"/>
        </w:rPr>
        <w:t xml:space="preserve"> body. It is a catalytic, structural, and regulative ion that participates in homeostasis, immune reactions, </w:t>
      </w:r>
      <w:r w:rsidR="00B929E7">
        <w:rPr>
          <w:lang w:val="en-US"/>
        </w:rPr>
        <w:t xml:space="preserve">apoptosis, </w:t>
      </w:r>
      <w:r>
        <w:rPr>
          <w:lang w:val="en-US"/>
        </w:rPr>
        <w:t>regulates oxygenic stress</w:t>
      </w:r>
      <w:r w:rsidR="00B929E7">
        <w:rPr>
          <w:lang w:val="en-US"/>
        </w:rPr>
        <w:t>, ageing. Zinc-bounding proteins (</w:t>
      </w:r>
      <w:proofErr w:type="spellStart"/>
      <w:r w:rsidR="00B929E7" w:rsidRPr="00B929E7">
        <w:rPr>
          <w:lang w:val="en-US"/>
        </w:rPr>
        <w:t>metallothioneins</w:t>
      </w:r>
      <w:proofErr w:type="spellEnd"/>
      <w:r w:rsidR="00B929E7">
        <w:rPr>
          <w:lang w:val="en-US"/>
        </w:rPr>
        <w:t>)</w:t>
      </w:r>
      <w:r w:rsidR="007A24B6">
        <w:rPr>
          <w:lang w:val="en-US"/>
        </w:rPr>
        <w:t xml:space="preserve"> </w:t>
      </w:r>
      <w:r w:rsidR="00171D18">
        <w:rPr>
          <w:lang w:val="en-US"/>
        </w:rPr>
        <w:t>protect</w:t>
      </w:r>
      <w:r w:rsidR="00B929E7">
        <w:rPr>
          <w:lang w:val="en-US"/>
        </w:rPr>
        <w:t xml:space="preserve"> a body from stresses, bad influence of toxic metals, infections </w:t>
      </w:r>
      <w:r w:rsidR="00B929E7" w:rsidRPr="00B929E7">
        <w:rPr>
          <w:lang w:val="en-US"/>
        </w:rPr>
        <w:t>[1].</w:t>
      </w:r>
      <w:r w:rsidR="00B929E7">
        <w:rPr>
          <w:lang w:val="en-US"/>
        </w:rPr>
        <w:t xml:space="preserve"> The wide range of zinc influence can be explained by its participating in enzymes formations, such as DNA- and RNA polymerases, </w:t>
      </w:r>
      <w:proofErr w:type="spellStart"/>
      <w:r w:rsidR="00B929E7" w:rsidRPr="00B929E7">
        <w:rPr>
          <w:lang w:val="en-US"/>
        </w:rPr>
        <w:t>thymidinekinase</w:t>
      </w:r>
      <w:r w:rsidR="00B929E7">
        <w:rPr>
          <w:lang w:val="en-US"/>
        </w:rPr>
        <w:t>s</w:t>
      </w:r>
      <w:proofErr w:type="spellEnd"/>
      <w:r w:rsidR="00B929E7">
        <w:rPr>
          <w:lang w:val="en-US"/>
        </w:rPr>
        <w:t xml:space="preserve">, </w:t>
      </w:r>
      <w:r w:rsidR="00B929E7" w:rsidRPr="00B929E7">
        <w:rPr>
          <w:lang w:val="en-US"/>
        </w:rPr>
        <w:t>alkaline phosphatase</w:t>
      </w:r>
      <w:r w:rsidR="00B929E7">
        <w:rPr>
          <w:lang w:val="en-US"/>
        </w:rPr>
        <w:t xml:space="preserve">, </w:t>
      </w:r>
      <w:r w:rsidR="00B929E7" w:rsidRPr="00B929E7">
        <w:rPr>
          <w:lang w:val="en-US"/>
        </w:rPr>
        <w:t>carbonic anhydrase</w:t>
      </w:r>
      <w:r w:rsidR="00B929E7">
        <w:rPr>
          <w:lang w:val="en-US"/>
        </w:rPr>
        <w:t>, etc.</w:t>
      </w:r>
      <w:r w:rsidR="00B929E7" w:rsidRPr="00B929E7">
        <w:rPr>
          <w:lang w:val="en-US"/>
        </w:rPr>
        <w:t xml:space="preserve"> </w:t>
      </w:r>
      <w:r w:rsidR="00B929E7" w:rsidRPr="000D346A">
        <w:rPr>
          <w:lang w:val="en-US"/>
        </w:rPr>
        <w:t>[2].</w:t>
      </w:r>
      <w:r w:rsidR="00B929E7">
        <w:rPr>
          <w:lang w:val="en-US"/>
        </w:rPr>
        <w:t xml:space="preserve"> </w:t>
      </w:r>
      <w:r w:rsidR="007A24B6">
        <w:rPr>
          <w:lang w:val="en-US"/>
        </w:rPr>
        <w:t>Zinc-dependent enzymes are alcohol</w:t>
      </w:r>
      <w:r w:rsidR="007A24B6" w:rsidRPr="007A24B6">
        <w:rPr>
          <w:lang w:val="en-US"/>
        </w:rPr>
        <w:t xml:space="preserve"> </w:t>
      </w:r>
      <w:r w:rsidR="007A24B6">
        <w:rPr>
          <w:lang w:val="en-US"/>
        </w:rPr>
        <w:t xml:space="preserve">dehydrogenase, </w:t>
      </w:r>
      <w:r w:rsidR="00874432">
        <w:rPr>
          <w:lang w:val="en-US"/>
        </w:rPr>
        <w:t xml:space="preserve">lactic dehydrogenase, </w:t>
      </w:r>
      <w:r w:rsidR="00874432" w:rsidRPr="00874432">
        <w:rPr>
          <w:lang w:val="en-US"/>
        </w:rPr>
        <w:t>superoxide dismutase</w:t>
      </w:r>
      <w:r w:rsidR="00874432">
        <w:rPr>
          <w:lang w:val="en-US"/>
        </w:rPr>
        <w:t xml:space="preserve"> and others with induction of which positive influence of zinc salts is observed on chronic and acute alcohol intoxication. The deficit of zinc is proved to destroy ethanol metabolism </w:t>
      </w:r>
      <w:r w:rsidR="00874432" w:rsidRPr="00874432">
        <w:rPr>
          <w:lang w:val="en-US"/>
        </w:rPr>
        <w:t>[3].</w:t>
      </w:r>
    </w:p>
    <w:p w:rsidR="00ED4886" w:rsidRPr="00BE4CDB" w:rsidRDefault="00874432" w:rsidP="000D346A">
      <w:pPr>
        <w:pStyle w:val="11"/>
        <w:framePr w:w="4334" w:h="9984" w:hRule="exact" w:wrap="none" w:vAnchor="page" w:hAnchor="page" w:x="1432" w:y="4955"/>
        <w:shd w:val="clear" w:color="auto" w:fill="auto"/>
        <w:ind w:right="20" w:firstLine="400"/>
        <w:rPr>
          <w:lang w:val="en-US"/>
        </w:rPr>
      </w:pPr>
      <w:r>
        <w:rPr>
          <w:lang w:val="en-US"/>
        </w:rPr>
        <w:t xml:space="preserve"> Brain dysfunction as well as inflammations </w:t>
      </w:r>
      <w:r w:rsidR="000D346A">
        <w:rPr>
          <w:lang w:val="en-US"/>
        </w:rPr>
        <w:t>is</w:t>
      </w:r>
      <w:r>
        <w:rPr>
          <w:lang w:val="en-US"/>
        </w:rPr>
        <w:t xml:space="preserve"> related to </w:t>
      </w:r>
      <w:r w:rsidR="000D346A">
        <w:rPr>
          <w:lang w:val="en-US"/>
        </w:rPr>
        <w:t xml:space="preserve">inability to achieve zinc homeostasis </w:t>
      </w:r>
      <w:r w:rsidR="000D346A" w:rsidRPr="000D346A">
        <w:rPr>
          <w:lang w:val="en-US"/>
        </w:rPr>
        <w:t xml:space="preserve">[4]. </w:t>
      </w:r>
      <w:r>
        <w:rPr>
          <w:lang w:val="en-US"/>
        </w:rPr>
        <w:t xml:space="preserve"> </w:t>
      </w:r>
      <w:r w:rsidR="009C3004">
        <w:rPr>
          <w:lang w:val="en-US"/>
        </w:rPr>
        <w:t>Different authors present</w:t>
      </w:r>
      <w:r w:rsidR="000D346A">
        <w:rPr>
          <w:lang w:val="en-US"/>
        </w:rPr>
        <w:t xml:space="preserve"> the data that amount of zinc in the brain is sufficiently stable and can be changed only if liver is damaged (especially its protein synthesis system) or if </w:t>
      </w:r>
      <w:r w:rsidR="009C3004">
        <w:rPr>
          <w:lang w:val="en-US"/>
        </w:rPr>
        <w:t>there</w:t>
      </w:r>
      <w:r w:rsidR="000D346A">
        <w:rPr>
          <w:lang w:val="en-US"/>
        </w:rPr>
        <w:t xml:space="preserve"> is lack of zinc in a body. However many neurophysiological processes are related to significant changes </w:t>
      </w:r>
      <w:r w:rsidR="00ED4886">
        <w:rPr>
          <w:lang w:val="en-US"/>
        </w:rPr>
        <w:t xml:space="preserve">in </w:t>
      </w:r>
      <w:r w:rsidR="00616957">
        <w:rPr>
          <w:lang w:val="en-US"/>
        </w:rPr>
        <w:t xml:space="preserve">the </w:t>
      </w:r>
      <w:r w:rsidR="00ED4886">
        <w:rPr>
          <w:lang w:val="en-US"/>
        </w:rPr>
        <w:t>amount of free</w:t>
      </w:r>
      <w:r w:rsidR="002033D9">
        <w:rPr>
          <w:lang w:val="en-US"/>
        </w:rPr>
        <w:t xml:space="preserve"> or associated forms</w:t>
      </w:r>
      <w:r w:rsidR="00ED4886">
        <w:rPr>
          <w:lang w:val="en-US"/>
        </w:rPr>
        <w:t xml:space="preserve"> </w:t>
      </w:r>
      <w:r w:rsidR="009C3004">
        <w:rPr>
          <w:lang w:val="en-US"/>
        </w:rPr>
        <w:t xml:space="preserve">of zinc </w:t>
      </w:r>
      <w:r w:rsidR="00ED4886">
        <w:rPr>
          <w:lang w:val="en-US"/>
        </w:rPr>
        <w:t>in brain and especially in hippocampus, not depending on the abovementioned dysfunctions. Now a lot of foreign scientists are involved into defining the role of zinc in hippocampus.</w:t>
      </w:r>
      <w:r w:rsidR="00ED4886" w:rsidRPr="00ED4886">
        <w:rPr>
          <w:lang w:val="en-US"/>
        </w:rPr>
        <w:t xml:space="preserve"> </w:t>
      </w:r>
      <w:r w:rsidR="00ED4886" w:rsidRPr="00616957">
        <w:rPr>
          <w:lang w:val="en-US"/>
        </w:rPr>
        <w:t xml:space="preserve">[6, 7]. </w:t>
      </w:r>
      <w:r w:rsidR="00210889">
        <w:rPr>
          <w:lang w:val="en-US"/>
        </w:rPr>
        <w:t xml:space="preserve">They stated that in case of excitement </w:t>
      </w:r>
      <w:proofErr w:type="spellStart"/>
      <w:r w:rsidR="00210889">
        <w:rPr>
          <w:lang w:val="en-US"/>
        </w:rPr>
        <w:t>Ca</w:t>
      </w:r>
      <w:proofErr w:type="spellEnd"/>
      <w:r w:rsidR="00210889">
        <w:rPr>
          <w:lang w:val="en-US"/>
        </w:rPr>
        <w:t>-dependent ions of zinc are migrated selectively from hippocampus neurons, especially from its mossy fibers</w:t>
      </w:r>
      <w:r w:rsidR="002033D9">
        <w:rPr>
          <w:lang w:val="en-US"/>
        </w:rPr>
        <w:t>. Such migration</w:t>
      </w:r>
      <w:r w:rsidR="00210889">
        <w:rPr>
          <w:lang w:val="en-US"/>
        </w:rPr>
        <w:t xml:space="preserve"> lead</w:t>
      </w:r>
      <w:r w:rsidR="002033D9">
        <w:rPr>
          <w:lang w:val="en-US"/>
        </w:rPr>
        <w:t>s</w:t>
      </w:r>
      <w:r w:rsidR="00210889">
        <w:rPr>
          <w:lang w:val="en-US"/>
        </w:rPr>
        <w:t xml:space="preserve"> to a rough increase of their concentration in </w:t>
      </w:r>
      <w:r w:rsidR="00210889" w:rsidRPr="00210889">
        <w:rPr>
          <w:lang w:val="en-US"/>
        </w:rPr>
        <w:t>extracellular space</w:t>
      </w:r>
      <w:r w:rsidR="00210889">
        <w:rPr>
          <w:lang w:val="en-US"/>
        </w:rPr>
        <w:t xml:space="preserve"> that significantly influences on different neutrally mediated processes. Zinc is considered to bind </w:t>
      </w:r>
      <w:r w:rsidR="00210889" w:rsidRPr="00210889">
        <w:rPr>
          <w:lang w:val="en-US"/>
        </w:rPr>
        <w:t>organic ligand</w:t>
      </w:r>
      <w:r w:rsidR="00210889">
        <w:rPr>
          <w:lang w:val="en-US"/>
        </w:rPr>
        <w:t xml:space="preserve">s and prevents interaction of </w:t>
      </w:r>
      <w:proofErr w:type="spellStart"/>
      <w:r w:rsidR="00210889">
        <w:rPr>
          <w:lang w:val="en-US"/>
        </w:rPr>
        <w:t>n</w:t>
      </w:r>
      <w:r w:rsidR="00210889" w:rsidRPr="00210889">
        <w:rPr>
          <w:lang w:val="en-US"/>
        </w:rPr>
        <w:t>euromediator</w:t>
      </w:r>
      <w:r w:rsidR="00210889">
        <w:rPr>
          <w:lang w:val="en-US"/>
        </w:rPr>
        <w:t>s</w:t>
      </w:r>
      <w:proofErr w:type="spellEnd"/>
      <w:r w:rsidR="00210889">
        <w:rPr>
          <w:lang w:val="en-US"/>
        </w:rPr>
        <w:t xml:space="preserve"> with </w:t>
      </w:r>
      <w:r w:rsidR="00BE4CDB">
        <w:rPr>
          <w:lang w:val="en-US"/>
        </w:rPr>
        <w:t xml:space="preserve">receptors </w:t>
      </w:r>
      <w:r w:rsidR="00BE4CDB" w:rsidRPr="00BE4CDB">
        <w:rPr>
          <w:lang w:val="en-US"/>
        </w:rPr>
        <w:t>[8].</w:t>
      </w:r>
    </w:p>
    <w:p w:rsidR="00864493" w:rsidRDefault="00BF0BBF" w:rsidP="00864493">
      <w:pPr>
        <w:pStyle w:val="11"/>
        <w:framePr w:w="4325" w:h="9984" w:hRule="exact" w:wrap="none" w:vAnchor="page" w:hAnchor="page" w:x="6146" w:y="4936"/>
        <w:shd w:val="clear" w:color="auto" w:fill="auto"/>
        <w:rPr>
          <w:lang w:val="en-US"/>
        </w:rPr>
      </w:pPr>
      <w:r>
        <w:rPr>
          <w:lang w:val="en-US"/>
        </w:rPr>
        <w:t>Thus even small concentration of free Zn</w:t>
      </w:r>
      <w:r w:rsidRPr="00BF0BBF">
        <w:rPr>
          <w:vertAlign w:val="superscript"/>
          <w:lang w:val="en-US"/>
        </w:rPr>
        <w:t>++</w:t>
      </w:r>
      <w:r>
        <w:rPr>
          <w:vertAlign w:val="superscript"/>
          <w:lang w:val="en-US"/>
        </w:rPr>
        <w:t xml:space="preserve">  </w:t>
      </w:r>
      <w:r>
        <w:rPr>
          <w:lang w:val="en-US"/>
        </w:rPr>
        <w:t>ions prevents</w:t>
      </w:r>
      <w:r w:rsidR="00FC12DB">
        <w:rPr>
          <w:lang w:val="en-US"/>
        </w:rPr>
        <w:t xml:space="preserve"> GABA influence </w:t>
      </w:r>
      <w:r w:rsidR="00FC12DB" w:rsidRPr="00C633FE">
        <w:rPr>
          <w:lang w:val="en-US"/>
        </w:rPr>
        <w:t>[6, 9]</w:t>
      </w:r>
      <w:r w:rsidR="00FC12DB">
        <w:rPr>
          <w:lang w:val="en-US"/>
        </w:rPr>
        <w:t xml:space="preserve"> </w:t>
      </w:r>
      <w:r w:rsidR="00C633FE">
        <w:rPr>
          <w:lang w:val="en-US"/>
        </w:rPr>
        <w:t>and blocks conductibility of amino acids activated by receptors in neurons of hippocampus</w:t>
      </w:r>
      <w:r w:rsidR="00C633FE" w:rsidRPr="00C633FE">
        <w:rPr>
          <w:lang w:val="en-US"/>
        </w:rPr>
        <w:t>[8]</w:t>
      </w:r>
      <w:r w:rsidR="00C633FE">
        <w:rPr>
          <w:lang w:val="en-US"/>
        </w:rPr>
        <w:t xml:space="preserve"> (these processes are strictly dependent on ions concentration), and </w:t>
      </w:r>
      <w:proofErr w:type="spellStart"/>
      <w:r w:rsidR="00C633FE" w:rsidRPr="00C633FE">
        <w:rPr>
          <w:lang w:val="en-US"/>
        </w:rPr>
        <w:t>enkephaline</w:t>
      </w:r>
      <w:r w:rsidR="00C633FE">
        <w:rPr>
          <w:lang w:val="en-US"/>
        </w:rPr>
        <w:t>s</w:t>
      </w:r>
      <w:proofErr w:type="spellEnd"/>
      <w:r w:rsidR="00C633FE">
        <w:rPr>
          <w:lang w:val="en-US"/>
        </w:rPr>
        <w:t xml:space="preserve"> with </w:t>
      </w:r>
      <w:r w:rsidR="00C633FE" w:rsidRPr="00C633FE">
        <w:rPr>
          <w:lang w:val="en-US"/>
        </w:rPr>
        <w:t>opiate</w:t>
      </w:r>
      <w:r w:rsidR="00C633FE">
        <w:rPr>
          <w:lang w:val="en-US"/>
        </w:rPr>
        <w:t xml:space="preserve"> and beta-</w:t>
      </w:r>
      <w:proofErr w:type="spellStart"/>
      <w:r w:rsidR="00C633FE">
        <w:rPr>
          <w:lang w:val="en-US"/>
        </w:rPr>
        <w:t>carbolines</w:t>
      </w:r>
      <w:proofErr w:type="spellEnd"/>
      <w:r w:rsidR="00C633FE">
        <w:rPr>
          <w:lang w:val="en-US"/>
        </w:rPr>
        <w:t xml:space="preserve"> with </w:t>
      </w:r>
      <w:r w:rsidR="00C633FE" w:rsidRPr="00C633FE">
        <w:rPr>
          <w:lang w:val="en-US"/>
        </w:rPr>
        <w:t>benzodiazepine receptor</w:t>
      </w:r>
      <w:r w:rsidR="00C633FE">
        <w:rPr>
          <w:lang w:val="en-US"/>
        </w:rPr>
        <w:t xml:space="preserve">s </w:t>
      </w:r>
      <w:r w:rsidR="00C633FE" w:rsidRPr="00C633FE">
        <w:rPr>
          <w:lang w:val="en-US"/>
        </w:rPr>
        <w:t>[10, 11].</w:t>
      </w:r>
      <w:r w:rsidR="00C633FE">
        <w:rPr>
          <w:lang w:val="en-US"/>
        </w:rPr>
        <w:t xml:space="preserve"> It is important to note that </w:t>
      </w:r>
      <w:proofErr w:type="spellStart"/>
      <w:r w:rsidR="00C633FE" w:rsidRPr="00C633FE">
        <w:rPr>
          <w:lang w:val="en-US"/>
        </w:rPr>
        <w:t>enkephalinase</w:t>
      </w:r>
      <w:proofErr w:type="spellEnd"/>
      <w:r w:rsidR="00C633FE">
        <w:rPr>
          <w:lang w:val="en-US"/>
        </w:rPr>
        <w:t xml:space="preserve"> brain tissue contains is zinc-dependent </w:t>
      </w:r>
      <w:r w:rsidR="00C633FE" w:rsidRPr="00C633FE">
        <w:rPr>
          <w:lang w:val="en-US"/>
        </w:rPr>
        <w:t>[12].</w:t>
      </w:r>
    </w:p>
    <w:p w:rsidR="002A6FC7" w:rsidRDefault="00864493" w:rsidP="002A6FC7">
      <w:pPr>
        <w:pStyle w:val="11"/>
        <w:framePr w:w="4325" w:h="9984" w:hRule="exact" w:wrap="none" w:vAnchor="page" w:hAnchor="page" w:x="6146" w:y="4936"/>
        <w:shd w:val="clear" w:color="auto" w:fill="auto"/>
        <w:rPr>
          <w:lang w:val="en-US"/>
        </w:rPr>
      </w:pPr>
      <w:r>
        <w:rPr>
          <w:lang w:val="en-US"/>
        </w:rPr>
        <w:t xml:space="preserve">The recent researches showed that </w:t>
      </w:r>
      <w:r w:rsidR="00E9463E" w:rsidRPr="00E9463E">
        <w:rPr>
          <w:lang w:val="en-US"/>
        </w:rPr>
        <w:t>intracellular</w:t>
      </w:r>
      <w:r w:rsidR="00ED225D">
        <w:rPr>
          <w:lang w:val="en-US"/>
        </w:rPr>
        <w:t xml:space="preserve"> accumulation of ions can lead to damage of nerve cells in certain parts of brain, including hippocampus, </w:t>
      </w:r>
      <w:proofErr w:type="spellStart"/>
      <w:r w:rsidR="00ED225D" w:rsidRPr="00ED225D">
        <w:rPr>
          <w:lang w:val="en-US"/>
        </w:rPr>
        <w:t>amygdaloid</w:t>
      </w:r>
      <w:proofErr w:type="spellEnd"/>
      <w:r w:rsidR="00ED225D" w:rsidRPr="00ED225D">
        <w:rPr>
          <w:lang w:val="en-US"/>
        </w:rPr>
        <w:t xml:space="preserve"> nucleus</w:t>
      </w:r>
      <w:r w:rsidR="00ED225D">
        <w:rPr>
          <w:lang w:val="en-US"/>
        </w:rPr>
        <w:t xml:space="preserve"> and cortex caused by </w:t>
      </w:r>
      <w:r w:rsidR="00ED225D" w:rsidRPr="00ED225D">
        <w:rPr>
          <w:lang w:val="en-US"/>
        </w:rPr>
        <w:t>epilepsy</w:t>
      </w:r>
      <w:r w:rsidR="00ED225D">
        <w:rPr>
          <w:lang w:val="en-US"/>
        </w:rPr>
        <w:t xml:space="preserve"> or </w:t>
      </w:r>
      <w:r w:rsidR="00ED225D" w:rsidRPr="00ED225D">
        <w:rPr>
          <w:lang w:val="en-US"/>
        </w:rPr>
        <w:t>ischemia</w:t>
      </w:r>
      <w:r w:rsidR="00ED225D">
        <w:rPr>
          <w:lang w:val="en-US"/>
        </w:rPr>
        <w:t xml:space="preserve"> </w:t>
      </w:r>
      <w:r w:rsidR="00ED225D" w:rsidRPr="00ED225D">
        <w:rPr>
          <w:lang w:val="en-US"/>
        </w:rPr>
        <w:t>[13].</w:t>
      </w:r>
      <w:r w:rsidR="00ED225D">
        <w:rPr>
          <w:lang w:val="en-US"/>
        </w:rPr>
        <w:t xml:space="preserve"> The deficit of zinc created by alcohol can lead to </w:t>
      </w:r>
      <w:r w:rsidR="002A6FC7">
        <w:rPr>
          <w:lang w:val="en-US"/>
        </w:rPr>
        <w:t xml:space="preserve">the </w:t>
      </w:r>
      <w:r w:rsidR="00ED225D">
        <w:rPr>
          <w:lang w:val="en-US"/>
        </w:rPr>
        <w:t>brain structure damage</w:t>
      </w:r>
      <w:r w:rsidR="002E3238">
        <w:rPr>
          <w:lang w:val="en-US"/>
        </w:rPr>
        <w:t xml:space="preserve"> </w:t>
      </w:r>
      <w:r w:rsidR="002A6FC7">
        <w:rPr>
          <w:lang w:val="en-US"/>
        </w:rPr>
        <w:t xml:space="preserve">in case of intoxicant complex of congenital malformations. Alcohol use in the period of active brain development makes tentorium lose </w:t>
      </w:r>
      <w:r w:rsidR="002A6FC7" w:rsidRPr="002A6FC7">
        <w:rPr>
          <w:lang w:val="en-US"/>
        </w:rPr>
        <w:t>Purkinje's cell</w:t>
      </w:r>
      <w:r w:rsidR="002A6FC7">
        <w:rPr>
          <w:lang w:val="en-US"/>
        </w:rPr>
        <w:t xml:space="preserve">s, but experiment on rats showed that there is no connection with the deficit of zinc </w:t>
      </w:r>
      <w:r w:rsidR="002A6FC7" w:rsidRPr="002A6FC7">
        <w:rPr>
          <w:lang w:val="en-US"/>
        </w:rPr>
        <w:t xml:space="preserve">[14]. </w:t>
      </w:r>
      <w:r w:rsidR="00F8520A">
        <w:rPr>
          <w:lang w:val="en-US"/>
        </w:rPr>
        <w:t>Chronic alcoholics have zinc 15-30%</w:t>
      </w:r>
      <w:r w:rsidR="00F8520A" w:rsidRPr="00F8520A">
        <w:rPr>
          <w:lang w:val="en-US"/>
        </w:rPr>
        <w:t xml:space="preserve"> </w:t>
      </w:r>
      <w:r w:rsidR="00F8520A">
        <w:rPr>
          <w:lang w:val="en-US"/>
        </w:rPr>
        <w:t xml:space="preserve">less in different structures of their brains </w:t>
      </w:r>
      <w:r w:rsidR="00F8520A" w:rsidRPr="00F8520A">
        <w:rPr>
          <w:lang w:val="en-US"/>
        </w:rPr>
        <w:t>[5]</w:t>
      </w:r>
      <w:r w:rsidR="00F8520A">
        <w:rPr>
          <w:lang w:val="en-US"/>
        </w:rPr>
        <w:t xml:space="preserve"> </w:t>
      </w:r>
      <w:r w:rsidR="006372DD">
        <w:rPr>
          <w:lang w:val="en-US"/>
        </w:rPr>
        <w:t>the process is</w:t>
      </w:r>
      <w:r w:rsidR="00F8520A">
        <w:rPr>
          <w:lang w:val="en-US"/>
        </w:rPr>
        <w:t xml:space="preserve"> attended by typical symptoms of zinc deficit </w:t>
      </w:r>
      <w:r w:rsidR="00F8520A" w:rsidRPr="00F8520A">
        <w:rPr>
          <w:lang w:val="en-US"/>
        </w:rPr>
        <w:t>[15, 16].</w:t>
      </w:r>
      <w:r w:rsidR="007E3441">
        <w:rPr>
          <w:lang w:val="en-US"/>
        </w:rPr>
        <w:t xml:space="preserve"> Different experiments proved the formation of alcoholic addiction within animal subjects who were given alcohol without adding zinc to their meals </w:t>
      </w:r>
      <w:r w:rsidR="002A6FC7" w:rsidRPr="007E3441">
        <w:rPr>
          <w:lang w:val="en-US"/>
        </w:rPr>
        <w:t>[7].</w:t>
      </w:r>
      <w:r w:rsidR="00AF5098">
        <w:rPr>
          <w:lang w:val="en-US"/>
        </w:rPr>
        <w:t xml:space="preserve"> </w:t>
      </w:r>
    </w:p>
    <w:p w:rsidR="007E3441" w:rsidRPr="00AF5098" w:rsidRDefault="007E3441" w:rsidP="002A6FC7">
      <w:pPr>
        <w:pStyle w:val="11"/>
        <w:framePr w:w="4325" w:h="9984" w:hRule="exact" w:wrap="none" w:vAnchor="page" w:hAnchor="page" w:x="6146" w:y="4936"/>
        <w:shd w:val="clear" w:color="auto" w:fill="auto"/>
        <w:rPr>
          <w:lang w:val="en-US"/>
        </w:rPr>
      </w:pPr>
      <w:r>
        <w:rPr>
          <w:lang w:val="en-US"/>
        </w:rPr>
        <w:t>The present experiment was held on males of outbred rats who were given 15% of ethanol solution during 100 days with or without adding zinc sulfate (group</w:t>
      </w:r>
      <w:r w:rsidR="00AF5098">
        <w:rPr>
          <w:lang w:val="en-US"/>
        </w:rPr>
        <w:t xml:space="preserve">s A and </w:t>
      </w:r>
      <w:proofErr w:type="spellStart"/>
      <w:r w:rsidR="00AF5098">
        <w:rPr>
          <w:lang w:val="en-US"/>
        </w:rPr>
        <w:t>A+Zn</w:t>
      </w:r>
      <w:proofErr w:type="spellEnd"/>
      <w:r w:rsidR="00AF5098">
        <w:rPr>
          <w:lang w:val="en-US"/>
        </w:rPr>
        <w:t>) into their meals. ICP-AES method</w:t>
      </w:r>
      <w:r>
        <w:rPr>
          <w:lang w:val="en-US"/>
        </w:rPr>
        <w:t xml:space="preserve"> </w:t>
      </w:r>
      <w:r w:rsidR="00AF5098" w:rsidRPr="00AF5098">
        <w:rPr>
          <w:lang w:val="en-US"/>
        </w:rPr>
        <w:t>(</w:t>
      </w:r>
      <w:r w:rsidR="00AF5098">
        <w:rPr>
          <w:lang w:val="en-US"/>
        </w:rPr>
        <w:t>ICAP</w:t>
      </w:r>
      <w:r w:rsidR="00AF5098" w:rsidRPr="00AF5098">
        <w:rPr>
          <w:lang w:val="en-US"/>
        </w:rPr>
        <w:t xml:space="preserve">-9000 </w:t>
      </w:r>
      <w:r w:rsidR="00AF5098">
        <w:rPr>
          <w:lang w:val="en-US"/>
        </w:rPr>
        <w:t>Thermo</w:t>
      </w:r>
      <w:r w:rsidR="00AF5098" w:rsidRPr="00AF5098">
        <w:rPr>
          <w:lang w:val="en-US"/>
        </w:rPr>
        <w:t xml:space="preserve"> </w:t>
      </w:r>
      <w:r w:rsidR="00AF5098">
        <w:rPr>
          <w:lang w:val="en-US"/>
        </w:rPr>
        <w:t>Jarrell</w:t>
      </w:r>
      <w:r w:rsidR="00AF5098" w:rsidRPr="00AF5098">
        <w:rPr>
          <w:lang w:val="en-US"/>
        </w:rPr>
        <w:t xml:space="preserve"> </w:t>
      </w:r>
      <w:r w:rsidR="00AF5098">
        <w:rPr>
          <w:lang w:val="en-US"/>
        </w:rPr>
        <w:t>Ash</w:t>
      </w:r>
      <w:r w:rsidR="00AF5098" w:rsidRPr="00AF5098">
        <w:rPr>
          <w:lang w:val="en-US"/>
        </w:rPr>
        <w:t xml:space="preserve"> (</w:t>
      </w:r>
      <w:r w:rsidR="00AF5098">
        <w:rPr>
          <w:lang w:val="en-US"/>
        </w:rPr>
        <w:t>USA</w:t>
      </w:r>
      <w:r w:rsidR="00AF5098" w:rsidRPr="00AF5098">
        <w:rPr>
          <w:lang w:val="en-US"/>
        </w:rPr>
        <w:t>)</w:t>
      </w:r>
      <w:r w:rsidR="00AF5098">
        <w:rPr>
          <w:lang w:val="en-US"/>
        </w:rPr>
        <w:t xml:space="preserve">) was used to define the amount of </w:t>
      </w:r>
      <w:proofErr w:type="spellStart"/>
      <w:r w:rsidR="00AF5098">
        <w:rPr>
          <w:lang w:val="en-US"/>
        </w:rPr>
        <w:t>Ca</w:t>
      </w:r>
      <w:proofErr w:type="spellEnd"/>
      <w:r w:rsidR="00AF5098" w:rsidRPr="00AF5098">
        <w:rPr>
          <w:lang w:val="en-US"/>
        </w:rPr>
        <w:t xml:space="preserve">, </w:t>
      </w:r>
      <w:r w:rsidR="00AF5098">
        <w:rPr>
          <w:lang w:val="en-US"/>
        </w:rPr>
        <w:t>Mg</w:t>
      </w:r>
      <w:r w:rsidR="00AF5098" w:rsidRPr="00AF5098">
        <w:rPr>
          <w:lang w:val="en-US"/>
        </w:rPr>
        <w:t xml:space="preserve">, </w:t>
      </w:r>
      <w:r w:rsidR="00AF5098">
        <w:rPr>
          <w:lang w:val="en-US"/>
        </w:rPr>
        <w:t>P</w:t>
      </w:r>
      <w:r w:rsidR="00AF5098" w:rsidRPr="00AF5098">
        <w:rPr>
          <w:lang w:val="en-US"/>
        </w:rPr>
        <w:t xml:space="preserve">, </w:t>
      </w:r>
      <w:r w:rsidR="00AF5098">
        <w:rPr>
          <w:lang w:val="en-US"/>
        </w:rPr>
        <w:t>K</w:t>
      </w:r>
      <w:r w:rsidR="00AF5098" w:rsidRPr="00AF5098">
        <w:rPr>
          <w:lang w:val="en-US"/>
        </w:rPr>
        <w:t xml:space="preserve">, </w:t>
      </w:r>
      <w:r w:rsidR="00AF5098">
        <w:rPr>
          <w:lang w:val="en-US"/>
        </w:rPr>
        <w:t>Na</w:t>
      </w:r>
      <w:r w:rsidR="00AF5098" w:rsidRPr="00AF5098">
        <w:rPr>
          <w:lang w:val="en-US"/>
        </w:rPr>
        <w:t xml:space="preserve">, </w:t>
      </w:r>
      <w:r w:rsidR="00AF5098">
        <w:rPr>
          <w:lang w:val="en-US"/>
        </w:rPr>
        <w:t>Fe</w:t>
      </w:r>
      <w:r w:rsidR="00AF5098" w:rsidRPr="00AF5098">
        <w:rPr>
          <w:lang w:val="en-US"/>
        </w:rPr>
        <w:t xml:space="preserve">, </w:t>
      </w:r>
      <w:r w:rsidR="00AF5098">
        <w:rPr>
          <w:lang w:val="en-US"/>
        </w:rPr>
        <w:t>Zn</w:t>
      </w:r>
      <w:r w:rsidR="00AF5098" w:rsidRPr="00AF5098">
        <w:rPr>
          <w:lang w:val="en-US"/>
        </w:rPr>
        <w:t xml:space="preserve">, </w:t>
      </w:r>
      <w:r w:rsidR="00AF5098">
        <w:rPr>
          <w:lang w:val="en-US"/>
        </w:rPr>
        <w:t>Cu</w:t>
      </w:r>
      <w:r w:rsidR="00AF5098" w:rsidRPr="00AF5098">
        <w:rPr>
          <w:lang w:val="en-US"/>
        </w:rPr>
        <w:t xml:space="preserve">, </w:t>
      </w:r>
      <w:proofErr w:type="spellStart"/>
      <w:r w:rsidR="00AF5098">
        <w:rPr>
          <w:lang w:val="en-US"/>
        </w:rPr>
        <w:t>Mn</w:t>
      </w:r>
      <w:proofErr w:type="spellEnd"/>
      <w:r w:rsidR="00AF5098" w:rsidRPr="00AF5098">
        <w:rPr>
          <w:lang w:val="en-US"/>
        </w:rPr>
        <w:t xml:space="preserve">, </w:t>
      </w:r>
      <w:proofErr w:type="spellStart"/>
      <w:r w:rsidR="00AF5098">
        <w:rPr>
          <w:lang w:val="en-US"/>
        </w:rPr>
        <w:t>Pb</w:t>
      </w:r>
      <w:proofErr w:type="spellEnd"/>
      <w:r w:rsidR="00AF5098" w:rsidRPr="00AF5098">
        <w:rPr>
          <w:lang w:val="en-US"/>
        </w:rPr>
        <w:t xml:space="preserve">, </w:t>
      </w:r>
      <w:r w:rsidR="00AF5098">
        <w:rPr>
          <w:lang w:val="en-US"/>
        </w:rPr>
        <w:t>Cd</w:t>
      </w:r>
      <w:r w:rsidR="00AF5098" w:rsidRPr="00AF5098">
        <w:rPr>
          <w:lang w:val="en-US"/>
        </w:rPr>
        <w:t xml:space="preserve"> </w:t>
      </w:r>
      <w:r w:rsidR="00AF5098">
        <w:rPr>
          <w:lang w:val="en-US"/>
        </w:rPr>
        <w:t>and</w:t>
      </w:r>
      <w:r w:rsidR="00AF5098" w:rsidRPr="00AF5098">
        <w:rPr>
          <w:lang w:val="en-US"/>
        </w:rPr>
        <w:t xml:space="preserve"> </w:t>
      </w:r>
      <w:proofErr w:type="spellStart"/>
      <w:r w:rsidR="00AF5098">
        <w:rPr>
          <w:lang w:val="en-US"/>
        </w:rPr>
        <w:t>Sr</w:t>
      </w:r>
      <w:proofErr w:type="spellEnd"/>
      <w:r w:rsidR="00AF5098">
        <w:rPr>
          <w:lang w:val="en-US"/>
        </w:rPr>
        <w:t xml:space="preserve"> in </w:t>
      </w:r>
      <w:r w:rsidR="006372DD">
        <w:rPr>
          <w:lang w:val="en-US"/>
        </w:rPr>
        <w:t xml:space="preserve">their </w:t>
      </w:r>
      <w:r w:rsidR="00AF5098">
        <w:rPr>
          <w:lang w:val="en-US"/>
        </w:rPr>
        <w:t xml:space="preserve">cerebral cortex, tentorium and hippocampus. The research was aimed to describe zinc influence on macro and micro elements distribution </w:t>
      </w:r>
      <w:r w:rsidR="0022192D">
        <w:rPr>
          <w:lang w:val="en-US"/>
        </w:rPr>
        <w:t xml:space="preserve">in the brains of subjects </w:t>
      </w:r>
      <w:r w:rsidR="006372DD">
        <w:rPr>
          <w:lang w:val="en-US"/>
        </w:rPr>
        <w:t xml:space="preserve">injected with </w:t>
      </w:r>
      <w:r w:rsidR="0022192D">
        <w:rPr>
          <w:lang w:val="en-US"/>
        </w:rPr>
        <w:t xml:space="preserve"> alcohol and their </w:t>
      </w:r>
      <w:r w:rsidR="0022192D" w:rsidRPr="0022192D">
        <w:rPr>
          <w:lang w:val="en-US"/>
        </w:rPr>
        <w:t>descendant</w:t>
      </w:r>
      <w:r w:rsidR="0022192D">
        <w:rPr>
          <w:lang w:val="en-US"/>
        </w:rPr>
        <w:t>s.</w:t>
      </w:r>
    </w:p>
    <w:p w:rsidR="00EE4EFA" w:rsidRPr="007E3441" w:rsidRDefault="00812E52">
      <w:pPr>
        <w:pStyle w:val="22"/>
        <w:framePr w:wrap="none" w:vAnchor="page" w:hAnchor="page" w:x="6453" w:y="15199"/>
        <w:shd w:val="clear" w:color="auto" w:fill="auto"/>
        <w:tabs>
          <w:tab w:val="right" w:pos="3999"/>
        </w:tabs>
        <w:spacing w:line="250" w:lineRule="exact"/>
        <w:ind w:left="20"/>
        <w:rPr>
          <w:lang w:val="en-US"/>
        </w:rPr>
      </w:pPr>
      <w:r>
        <w:rPr>
          <w:lang w:val="en-US"/>
        </w:rPr>
        <w:t>VESTNIK SEI</w:t>
      </w:r>
      <w:r w:rsidR="002C71C4" w:rsidRPr="007E3441">
        <w:rPr>
          <w:lang w:val="en-US"/>
        </w:rPr>
        <w:t xml:space="preserve"> №12/</w:t>
      </w:r>
      <w:r>
        <w:rPr>
          <w:lang w:val="en-US"/>
        </w:rPr>
        <w:t>December</w:t>
      </w:r>
      <w:r w:rsidR="002C71C4" w:rsidRPr="007E3441">
        <w:rPr>
          <w:lang w:val="en-US"/>
        </w:rPr>
        <w:t>2007</w:t>
      </w:r>
      <w:r w:rsidR="002C71C4" w:rsidRPr="007E3441">
        <w:rPr>
          <w:rStyle w:val="2TimesNewRoman10pt"/>
          <w:rFonts w:eastAsia="Arial"/>
          <w:lang w:val="en-US"/>
        </w:rPr>
        <w:tab/>
      </w:r>
      <w:r w:rsidR="002C71C4" w:rsidRPr="007E3441">
        <w:rPr>
          <w:rStyle w:val="2TimesNewRoman125pt0pt"/>
          <w:rFonts w:eastAsia="Arial"/>
          <w:lang w:val="en-US"/>
        </w:rPr>
        <w:t>113</w:t>
      </w:r>
    </w:p>
    <w:p w:rsidR="00EE4EFA" w:rsidRPr="007E3441" w:rsidRDefault="00EE4EFA">
      <w:pPr>
        <w:rPr>
          <w:sz w:val="2"/>
          <w:szCs w:val="2"/>
          <w:lang w:val="en-US"/>
        </w:rPr>
        <w:sectPr w:rsidR="00EE4EFA" w:rsidRPr="007E3441">
          <w:pgSz w:w="11906" w:h="16838"/>
          <w:pgMar w:top="0" w:right="0" w:bottom="0" w:left="0" w:header="0" w:footer="3" w:gutter="0"/>
          <w:cols w:space="720"/>
          <w:noEndnote/>
          <w:docGrid w:linePitch="360"/>
        </w:sectPr>
      </w:pPr>
    </w:p>
    <w:p w:rsidR="00EE4EFA" w:rsidRPr="00812E52" w:rsidRDefault="00812E52" w:rsidP="00812E52">
      <w:pPr>
        <w:pStyle w:val="a6"/>
        <w:framePr w:w="3770" w:wrap="none" w:vAnchor="page" w:hAnchor="page" w:x="1412" w:y="1400"/>
        <w:shd w:val="clear" w:color="auto" w:fill="auto"/>
        <w:spacing w:line="160" w:lineRule="exact"/>
        <w:ind w:left="20"/>
        <w:rPr>
          <w:lang w:val="en-US"/>
        </w:rPr>
      </w:pPr>
      <w:r>
        <w:rPr>
          <w:lang w:val="en-US"/>
        </w:rPr>
        <w:lastRenderedPageBreak/>
        <w:t>Biochemistry</w:t>
      </w:r>
      <w:r w:rsidR="002C71C4" w:rsidRPr="007E3441">
        <w:rPr>
          <w:lang w:val="en-US"/>
        </w:rPr>
        <w:t xml:space="preserve">, </w:t>
      </w:r>
      <w:r w:rsidRPr="00616957">
        <w:rPr>
          <w:lang w:val="en-US"/>
        </w:rPr>
        <w:t>pharmacology</w:t>
      </w:r>
      <w:r w:rsidR="002C71C4" w:rsidRPr="007E3441">
        <w:rPr>
          <w:lang w:val="en-US"/>
        </w:rPr>
        <w:t xml:space="preserve">, </w:t>
      </w:r>
      <w:proofErr w:type="spellStart"/>
      <w:r>
        <w:rPr>
          <w:lang w:val="en-US"/>
        </w:rPr>
        <w:t>bioelementology</w:t>
      </w:r>
      <w:proofErr w:type="spellEnd"/>
    </w:p>
    <w:p w:rsidR="00EE4EFA" w:rsidRDefault="000E07B9">
      <w:pPr>
        <w:pStyle w:val="50"/>
        <w:framePr w:w="4334" w:h="13143" w:hRule="exact" w:wrap="none" w:vAnchor="page" w:hAnchor="page" w:x="1431" w:y="1693"/>
        <w:shd w:val="clear" w:color="auto" w:fill="auto"/>
        <w:spacing w:before="0"/>
        <w:ind w:left="20"/>
        <w:rPr>
          <w:lang w:val="en-US"/>
        </w:rPr>
      </w:pPr>
      <w:r>
        <w:rPr>
          <w:lang w:val="en-US"/>
        </w:rPr>
        <w:t xml:space="preserve">Materials and methods </w:t>
      </w:r>
    </w:p>
    <w:p w:rsidR="006F7808" w:rsidRPr="006F7808" w:rsidRDefault="000E07B9" w:rsidP="006F7808">
      <w:pPr>
        <w:pStyle w:val="50"/>
        <w:framePr w:w="4334" w:h="13143" w:hRule="exact" w:wrap="none" w:vAnchor="page" w:hAnchor="page" w:x="1431" w:y="1693"/>
        <w:shd w:val="clear" w:color="auto" w:fill="auto"/>
        <w:spacing w:before="0"/>
        <w:ind w:left="20"/>
        <w:rPr>
          <w:b w:val="0"/>
          <w:sz w:val="17"/>
          <w:szCs w:val="17"/>
          <w:lang w:val="en-US"/>
        </w:rPr>
      </w:pPr>
      <w:r w:rsidRPr="000E07B9">
        <w:rPr>
          <w:b w:val="0"/>
          <w:sz w:val="17"/>
          <w:szCs w:val="17"/>
          <w:lang w:val="en-US"/>
        </w:rPr>
        <w:t xml:space="preserve">The experiment was held </w:t>
      </w:r>
      <w:r w:rsidR="000476A3">
        <w:rPr>
          <w:b w:val="0"/>
          <w:sz w:val="17"/>
          <w:szCs w:val="17"/>
          <w:lang w:val="en-US"/>
        </w:rPr>
        <w:t>on 60-day-old males of outbred rats that were descendants of rats - males and females injected with alcohol. The subjects</w:t>
      </w:r>
      <w:r w:rsidR="006372DD">
        <w:rPr>
          <w:b w:val="0"/>
          <w:sz w:val="17"/>
          <w:szCs w:val="17"/>
          <w:lang w:val="en-US"/>
        </w:rPr>
        <w:t>’ parents</w:t>
      </w:r>
      <w:r w:rsidR="000476A3">
        <w:rPr>
          <w:b w:val="0"/>
          <w:sz w:val="17"/>
          <w:szCs w:val="17"/>
          <w:lang w:val="en-US"/>
        </w:rPr>
        <w:t xml:space="preserve"> were divided into 3 groups: </w:t>
      </w:r>
      <w:r w:rsidR="00A5638D">
        <w:rPr>
          <w:b w:val="0"/>
          <w:sz w:val="17"/>
          <w:szCs w:val="17"/>
          <w:lang w:val="en-US"/>
        </w:rPr>
        <w:t>The first</w:t>
      </w:r>
      <w:r w:rsidR="000476A3">
        <w:rPr>
          <w:b w:val="0"/>
          <w:sz w:val="17"/>
          <w:szCs w:val="17"/>
          <w:lang w:val="en-US"/>
        </w:rPr>
        <w:t xml:space="preserve"> </w:t>
      </w:r>
      <w:r w:rsidR="006372DD">
        <w:rPr>
          <w:b w:val="0"/>
          <w:sz w:val="17"/>
          <w:szCs w:val="17"/>
          <w:lang w:val="en-US"/>
        </w:rPr>
        <w:t>G</w:t>
      </w:r>
      <w:r w:rsidR="000476A3">
        <w:rPr>
          <w:b w:val="0"/>
          <w:sz w:val="17"/>
          <w:szCs w:val="17"/>
          <w:lang w:val="en-US"/>
        </w:rPr>
        <w:t>roup</w:t>
      </w:r>
      <w:r w:rsidR="00A5638D">
        <w:rPr>
          <w:b w:val="0"/>
          <w:sz w:val="17"/>
          <w:szCs w:val="17"/>
          <w:lang w:val="en-US"/>
        </w:rPr>
        <w:t xml:space="preserve"> (K) was to maintain control </w:t>
      </w:r>
      <w:r w:rsidR="00A5638D" w:rsidRPr="00A5638D">
        <w:rPr>
          <w:b w:val="0"/>
          <w:sz w:val="17"/>
          <w:szCs w:val="17"/>
          <w:lang w:val="en-US"/>
        </w:rPr>
        <w:t>(n = 10)</w:t>
      </w:r>
      <w:r w:rsidR="00A5638D">
        <w:rPr>
          <w:b w:val="0"/>
          <w:sz w:val="17"/>
          <w:szCs w:val="17"/>
          <w:lang w:val="en-US"/>
        </w:rPr>
        <w:t xml:space="preserve">; the second </w:t>
      </w:r>
      <w:r w:rsidR="006372DD">
        <w:rPr>
          <w:b w:val="0"/>
          <w:sz w:val="17"/>
          <w:szCs w:val="17"/>
          <w:lang w:val="en-US"/>
        </w:rPr>
        <w:t>G</w:t>
      </w:r>
      <w:r w:rsidR="00A5638D">
        <w:rPr>
          <w:b w:val="0"/>
          <w:sz w:val="17"/>
          <w:szCs w:val="17"/>
          <w:lang w:val="en-US"/>
        </w:rPr>
        <w:t xml:space="preserve">roup </w:t>
      </w:r>
      <w:r w:rsidR="00A5638D" w:rsidRPr="00A5638D">
        <w:rPr>
          <w:b w:val="0"/>
          <w:lang w:val="en-US"/>
        </w:rPr>
        <w:t>(</w:t>
      </w:r>
      <w:r w:rsidR="00A5638D" w:rsidRPr="00A5638D">
        <w:rPr>
          <w:b w:val="0"/>
        </w:rPr>
        <w:t>А</w:t>
      </w:r>
      <w:r w:rsidR="00A5638D" w:rsidRPr="00A5638D">
        <w:rPr>
          <w:b w:val="0"/>
          <w:lang w:val="en-US"/>
        </w:rPr>
        <w:t>) included</w:t>
      </w:r>
      <w:r w:rsidR="00A5638D">
        <w:rPr>
          <w:lang w:val="en-US"/>
        </w:rPr>
        <w:t xml:space="preserve"> </w:t>
      </w:r>
      <w:r w:rsidR="00A5638D" w:rsidRPr="006F7808">
        <w:rPr>
          <w:b w:val="0"/>
          <w:sz w:val="17"/>
          <w:szCs w:val="17"/>
          <w:lang w:val="en-US"/>
        </w:rPr>
        <w:t xml:space="preserve">rats injected with alcohol and the third </w:t>
      </w:r>
      <w:r w:rsidR="006372DD">
        <w:rPr>
          <w:b w:val="0"/>
          <w:sz w:val="17"/>
          <w:szCs w:val="17"/>
          <w:lang w:val="en-US"/>
        </w:rPr>
        <w:t>G</w:t>
      </w:r>
      <w:r w:rsidR="00A5638D" w:rsidRPr="006F7808">
        <w:rPr>
          <w:b w:val="0"/>
          <w:sz w:val="17"/>
          <w:szCs w:val="17"/>
          <w:lang w:val="en-US"/>
        </w:rPr>
        <w:t>roup (</w:t>
      </w:r>
      <w:proofErr w:type="spellStart"/>
      <w:r w:rsidR="00A5638D" w:rsidRPr="006F7808">
        <w:rPr>
          <w:b w:val="0"/>
          <w:sz w:val="17"/>
          <w:szCs w:val="17"/>
          <w:lang w:val="en-US"/>
        </w:rPr>
        <w:t>A+Zn</w:t>
      </w:r>
      <w:proofErr w:type="spellEnd"/>
      <w:r w:rsidR="00A5638D" w:rsidRPr="006F7808">
        <w:rPr>
          <w:b w:val="0"/>
          <w:sz w:val="17"/>
          <w:szCs w:val="17"/>
          <w:lang w:val="en-US"/>
        </w:rPr>
        <w:t xml:space="preserve">) included rats injected with alcohol and </w:t>
      </w:r>
      <w:r w:rsidR="00523DB6" w:rsidRPr="006F7808">
        <w:rPr>
          <w:b w:val="0"/>
          <w:sz w:val="17"/>
          <w:szCs w:val="17"/>
          <w:lang w:val="en-US"/>
        </w:rPr>
        <w:t xml:space="preserve">zinc sulfates added into their meals (n = 7). The experiment was held for 100 days including pregnancy of subjects (20-25 ml of </w:t>
      </w:r>
      <w:r w:rsidR="006F7808" w:rsidRPr="006F7808">
        <w:rPr>
          <w:b w:val="0"/>
          <w:sz w:val="17"/>
          <w:szCs w:val="17"/>
          <w:lang w:val="en-US"/>
        </w:rPr>
        <w:t xml:space="preserve">15% </w:t>
      </w:r>
      <w:r w:rsidR="00523DB6" w:rsidRPr="006F7808">
        <w:rPr>
          <w:b w:val="0"/>
          <w:sz w:val="17"/>
          <w:szCs w:val="17"/>
          <w:lang w:val="en-US"/>
        </w:rPr>
        <w:t xml:space="preserve">ethanol </w:t>
      </w:r>
      <w:r w:rsidR="006F7808" w:rsidRPr="006F7808">
        <w:rPr>
          <w:b w:val="0"/>
          <w:sz w:val="17"/>
          <w:szCs w:val="17"/>
          <w:lang w:val="en-US"/>
        </w:rPr>
        <w:t>solution, i.e. 12-17</w:t>
      </w:r>
      <w:r w:rsidR="00616957">
        <w:rPr>
          <w:b w:val="0"/>
          <w:sz w:val="17"/>
          <w:szCs w:val="17"/>
          <w:lang w:val="en-US"/>
        </w:rPr>
        <w:t>.</w:t>
      </w:r>
      <w:r w:rsidR="006F7808" w:rsidRPr="006F7808">
        <w:rPr>
          <w:b w:val="0"/>
          <w:sz w:val="17"/>
          <w:szCs w:val="17"/>
          <w:lang w:val="en-US"/>
        </w:rPr>
        <w:t>5 g of ethanol</w:t>
      </w:r>
      <w:r w:rsidR="00616957">
        <w:rPr>
          <w:b w:val="0"/>
          <w:sz w:val="17"/>
          <w:szCs w:val="17"/>
          <w:lang w:val="en-US"/>
        </w:rPr>
        <w:t>/</w:t>
      </w:r>
      <w:r w:rsidR="006F7808" w:rsidRPr="006F7808">
        <w:rPr>
          <w:b w:val="0"/>
          <w:sz w:val="17"/>
          <w:szCs w:val="17"/>
          <w:lang w:val="en-US"/>
        </w:rPr>
        <w:t>kg body mass</w:t>
      </w:r>
      <w:r w:rsidR="00523DB6" w:rsidRPr="006F7808">
        <w:rPr>
          <w:b w:val="0"/>
          <w:sz w:val="17"/>
          <w:szCs w:val="17"/>
          <w:lang w:val="en-US"/>
        </w:rPr>
        <w:t>)</w:t>
      </w:r>
      <w:r w:rsidR="006F7808" w:rsidRPr="006F7808">
        <w:rPr>
          <w:b w:val="0"/>
          <w:sz w:val="17"/>
          <w:szCs w:val="17"/>
          <w:lang w:val="en-US"/>
        </w:rPr>
        <w:t xml:space="preserve">. The rats </w:t>
      </w:r>
      <w:r w:rsidR="006372DD">
        <w:rPr>
          <w:b w:val="0"/>
          <w:sz w:val="17"/>
          <w:szCs w:val="17"/>
          <w:lang w:val="en-US"/>
        </w:rPr>
        <w:t xml:space="preserve">that </w:t>
      </w:r>
      <w:r w:rsidR="006F7808" w:rsidRPr="006F7808">
        <w:rPr>
          <w:b w:val="0"/>
          <w:sz w:val="17"/>
          <w:szCs w:val="17"/>
          <w:lang w:val="en-US"/>
        </w:rPr>
        <w:t xml:space="preserve">form the third </w:t>
      </w:r>
      <w:r w:rsidR="006372DD">
        <w:rPr>
          <w:b w:val="0"/>
          <w:sz w:val="17"/>
          <w:szCs w:val="17"/>
          <w:lang w:val="en-US"/>
        </w:rPr>
        <w:t>G</w:t>
      </w:r>
      <w:r w:rsidR="006F7808" w:rsidRPr="006F7808">
        <w:rPr>
          <w:b w:val="0"/>
          <w:sz w:val="17"/>
          <w:szCs w:val="17"/>
          <w:lang w:val="en-US"/>
        </w:rPr>
        <w:t>roup were given ZnSO</w:t>
      </w:r>
      <w:r w:rsidR="006F7808" w:rsidRPr="006F7808">
        <w:rPr>
          <w:b w:val="0"/>
          <w:sz w:val="17"/>
          <w:szCs w:val="17"/>
          <w:vertAlign w:val="subscript"/>
          <w:lang w:val="en-US"/>
        </w:rPr>
        <w:t>4</w:t>
      </w:r>
      <w:r w:rsidR="006F7808" w:rsidRPr="006F7808">
        <w:rPr>
          <w:b w:val="0"/>
          <w:sz w:val="17"/>
          <w:szCs w:val="17"/>
          <w:lang w:val="en-US"/>
        </w:rPr>
        <w:t>^7H</w:t>
      </w:r>
      <w:r w:rsidR="006F7808" w:rsidRPr="006F7808">
        <w:rPr>
          <w:b w:val="0"/>
          <w:sz w:val="17"/>
          <w:szCs w:val="17"/>
          <w:vertAlign w:val="subscript"/>
          <w:lang w:val="en-US"/>
        </w:rPr>
        <w:t>2</w:t>
      </w:r>
      <w:r w:rsidR="006F7808" w:rsidRPr="006F7808">
        <w:rPr>
          <w:b w:val="0"/>
          <w:sz w:val="17"/>
          <w:szCs w:val="17"/>
          <w:lang w:val="en-US"/>
        </w:rPr>
        <w:t xml:space="preserve">O optionally </w:t>
      </w:r>
      <w:r w:rsidR="006F7808" w:rsidRPr="006F7808">
        <w:rPr>
          <w:rStyle w:val="8pt1pt"/>
          <w:b w:val="0"/>
          <w:sz w:val="17"/>
          <w:szCs w:val="17"/>
          <w:lang w:val="en-US"/>
        </w:rPr>
        <w:t>(~</w:t>
      </w:r>
      <w:r w:rsidR="006F7808" w:rsidRPr="006F7808">
        <w:rPr>
          <w:b w:val="0"/>
          <w:sz w:val="17"/>
          <w:szCs w:val="17"/>
          <w:lang w:val="en-US"/>
        </w:rPr>
        <w:t xml:space="preserve"> 6</w:t>
      </w:r>
      <w:r w:rsidR="00616957">
        <w:rPr>
          <w:b w:val="0"/>
          <w:sz w:val="17"/>
          <w:szCs w:val="17"/>
          <w:lang w:val="en-US"/>
        </w:rPr>
        <w:t>.</w:t>
      </w:r>
      <w:r w:rsidR="006F7808" w:rsidRPr="006F7808">
        <w:rPr>
          <w:b w:val="0"/>
          <w:sz w:val="17"/>
          <w:szCs w:val="17"/>
          <w:lang w:val="en-US"/>
        </w:rPr>
        <w:t xml:space="preserve">72 </w:t>
      </w:r>
      <w:r w:rsidR="006F7808">
        <w:rPr>
          <w:b w:val="0"/>
          <w:sz w:val="17"/>
          <w:szCs w:val="17"/>
          <w:lang w:val="en-US"/>
        </w:rPr>
        <w:t>mg</w:t>
      </w:r>
      <w:r w:rsidR="006F7808" w:rsidRPr="006F7808">
        <w:rPr>
          <w:b w:val="0"/>
          <w:sz w:val="17"/>
          <w:szCs w:val="17"/>
          <w:lang w:val="en-US"/>
        </w:rPr>
        <w:t xml:space="preserve"> Zn/</w:t>
      </w:r>
      <w:r w:rsidR="006F7808">
        <w:rPr>
          <w:b w:val="0"/>
          <w:sz w:val="17"/>
          <w:szCs w:val="17"/>
          <w:lang w:val="en-US"/>
        </w:rPr>
        <w:t>l</w:t>
      </w:r>
      <w:r w:rsidR="006F7808" w:rsidRPr="006F7808">
        <w:rPr>
          <w:b w:val="0"/>
          <w:sz w:val="17"/>
          <w:szCs w:val="17"/>
          <w:lang w:val="en-US"/>
        </w:rPr>
        <w:t xml:space="preserve">, </w:t>
      </w:r>
      <w:r w:rsidR="006F7808">
        <w:rPr>
          <w:b w:val="0"/>
          <w:sz w:val="17"/>
          <w:szCs w:val="17"/>
          <w:lang w:val="en-US"/>
        </w:rPr>
        <w:t>i.e</w:t>
      </w:r>
      <w:r w:rsidR="006F7808" w:rsidRPr="006F7808">
        <w:rPr>
          <w:b w:val="0"/>
          <w:sz w:val="17"/>
          <w:szCs w:val="17"/>
          <w:lang w:val="en-US"/>
        </w:rPr>
        <w:t xml:space="preserve">. 0,06 </w:t>
      </w:r>
      <w:r w:rsidR="006F7808">
        <w:rPr>
          <w:b w:val="0"/>
          <w:sz w:val="17"/>
          <w:szCs w:val="17"/>
          <w:lang w:val="en-US"/>
        </w:rPr>
        <w:t>mg</w:t>
      </w:r>
      <w:r w:rsidR="006F7808" w:rsidRPr="006F7808">
        <w:rPr>
          <w:b w:val="0"/>
          <w:sz w:val="17"/>
          <w:szCs w:val="17"/>
          <w:lang w:val="en-US"/>
        </w:rPr>
        <w:t xml:space="preserve"> Zn/</w:t>
      </w:r>
      <w:r w:rsidR="006F7808">
        <w:rPr>
          <w:b w:val="0"/>
          <w:sz w:val="17"/>
          <w:szCs w:val="17"/>
          <w:lang w:val="en-US"/>
        </w:rPr>
        <w:t>kg</w:t>
      </w:r>
      <w:r w:rsidR="006F7808" w:rsidRPr="006F7808">
        <w:rPr>
          <w:b w:val="0"/>
          <w:sz w:val="17"/>
          <w:szCs w:val="17"/>
          <w:lang w:val="en-US"/>
        </w:rPr>
        <w:t xml:space="preserve"> </w:t>
      </w:r>
      <w:r w:rsidR="006F7808">
        <w:rPr>
          <w:b w:val="0"/>
          <w:sz w:val="17"/>
          <w:szCs w:val="17"/>
          <w:lang w:val="en-US"/>
        </w:rPr>
        <w:t>daily</w:t>
      </w:r>
      <w:r w:rsidR="006F7808" w:rsidRPr="006F7808">
        <w:rPr>
          <w:b w:val="0"/>
          <w:sz w:val="17"/>
          <w:szCs w:val="17"/>
          <w:lang w:val="en-US"/>
        </w:rPr>
        <w:t>)</w:t>
      </w:r>
      <w:r w:rsidR="006F7808">
        <w:rPr>
          <w:b w:val="0"/>
          <w:sz w:val="17"/>
          <w:szCs w:val="17"/>
          <w:lang w:val="en-US"/>
        </w:rPr>
        <w:t xml:space="preserve">. At the end of experiment </w:t>
      </w:r>
      <w:r w:rsidR="006F7808" w:rsidRPr="006F7808">
        <w:rPr>
          <w:b w:val="0"/>
          <w:sz w:val="17"/>
          <w:szCs w:val="17"/>
          <w:lang w:val="en-US"/>
        </w:rPr>
        <w:t xml:space="preserve">ICP-AES method (ICAP-9000 Thermo Jarrell Ash (USA)) </w:t>
      </w:r>
      <w:r w:rsidR="006F7808">
        <w:rPr>
          <w:b w:val="0"/>
          <w:sz w:val="17"/>
          <w:szCs w:val="17"/>
          <w:lang w:val="en-US"/>
        </w:rPr>
        <w:t xml:space="preserve">with preparing subjects materials </w:t>
      </w:r>
      <w:r w:rsidR="006372DD">
        <w:rPr>
          <w:b w:val="0"/>
          <w:sz w:val="17"/>
          <w:szCs w:val="17"/>
          <w:lang w:val="en-US"/>
        </w:rPr>
        <w:t xml:space="preserve">by </w:t>
      </w:r>
      <w:r w:rsidR="006F7808" w:rsidRPr="006F7808">
        <w:rPr>
          <w:b w:val="0"/>
          <w:sz w:val="17"/>
          <w:szCs w:val="17"/>
          <w:lang w:val="en-US"/>
        </w:rPr>
        <w:t>wet combustion</w:t>
      </w:r>
      <w:r w:rsidR="006F7808">
        <w:rPr>
          <w:b w:val="0"/>
          <w:sz w:val="17"/>
          <w:szCs w:val="17"/>
          <w:lang w:val="en-US"/>
        </w:rPr>
        <w:t xml:space="preserve"> </w:t>
      </w:r>
      <w:r w:rsidR="006F7808" w:rsidRPr="006F7808">
        <w:rPr>
          <w:b w:val="0"/>
          <w:sz w:val="17"/>
          <w:szCs w:val="17"/>
          <w:lang w:val="en-US"/>
        </w:rPr>
        <w:t>(HNO</w:t>
      </w:r>
      <w:r w:rsidR="006F7808" w:rsidRPr="006F7808">
        <w:rPr>
          <w:b w:val="0"/>
          <w:sz w:val="17"/>
          <w:szCs w:val="17"/>
          <w:vertAlign w:val="subscript"/>
          <w:lang w:val="en-US"/>
        </w:rPr>
        <w:t>3</w:t>
      </w:r>
      <w:r w:rsidR="006F7808" w:rsidRPr="006F7808">
        <w:rPr>
          <w:b w:val="0"/>
          <w:sz w:val="17"/>
          <w:szCs w:val="17"/>
          <w:lang w:val="en-US"/>
        </w:rPr>
        <w:t>:H</w:t>
      </w:r>
      <w:r w:rsidR="006F7808" w:rsidRPr="006F7808">
        <w:rPr>
          <w:b w:val="0"/>
          <w:sz w:val="17"/>
          <w:szCs w:val="17"/>
          <w:vertAlign w:val="subscript"/>
          <w:lang w:val="en-US"/>
        </w:rPr>
        <w:t>2</w:t>
      </w:r>
      <w:r w:rsidR="006F7808" w:rsidRPr="006F7808">
        <w:rPr>
          <w:b w:val="0"/>
          <w:sz w:val="17"/>
          <w:szCs w:val="17"/>
          <w:lang w:val="en-US"/>
        </w:rPr>
        <w:t>O</w:t>
      </w:r>
      <w:r w:rsidR="006F7808" w:rsidRPr="006F7808">
        <w:rPr>
          <w:b w:val="0"/>
          <w:sz w:val="17"/>
          <w:szCs w:val="17"/>
          <w:vertAlign w:val="subscript"/>
          <w:lang w:val="en-US"/>
        </w:rPr>
        <w:t>2</w:t>
      </w:r>
      <w:r w:rsidR="006F7808">
        <w:rPr>
          <w:b w:val="0"/>
          <w:sz w:val="17"/>
          <w:szCs w:val="17"/>
          <w:lang w:val="en-US"/>
        </w:rPr>
        <w:t>)</w:t>
      </w:r>
      <w:r w:rsidR="006F7808" w:rsidRPr="006F7808">
        <w:rPr>
          <w:b w:val="0"/>
          <w:sz w:val="17"/>
          <w:szCs w:val="17"/>
          <w:lang w:val="en-US"/>
        </w:rPr>
        <w:t xml:space="preserve"> was used to define the amount of </w:t>
      </w:r>
      <w:proofErr w:type="spellStart"/>
      <w:r w:rsidR="006F7808" w:rsidRPr="006F7808">
        <w:rPr>
          <w:b w:val="0"/>
          <w:sz w:val="17"/>
          <w:szCs w:val="17"/>
          <w:lang w:val="en-US"/>
        </w:rPr>
        <w:t>Ca</w:t>
      </w:r>
      <w:proofErr w:type="spellEnd"/>
      <w:r w:rsidR="006F7808" w:rsidRPr="006F7808">
        <w:rPr>
          <w:b w:val="0"/>
          <w:sz w:val="17"/>
          <w:szCs w:val="17"/>
          <w:lang w:val="en-US"/>
        </w:rPr>
        <w:t xml:space="preserve">, Mg, P, K, Na, Fe, Zn, Cu, </w:t>
      </w:r>
      <w:proofErr w:type="spellStart"/>
      <w:r w:rsidR="006F7808" w:rsidRPr="006F7808">
        <w:rPr>
          <w:b w:val="0"/>
          <w:sz w:val="17"/>
          <w:szCs w:val="17"/>
          <w:lang w:val="en-US"/>
        </w:rPr>
        <w:t>Mn</w:t>
      </w:r>
      <w:proofErr w:type="spellEnd"/>
      <w:r w:rsidR="006F7808" w:rsidRPr="006F7808">
        <w:rPr>
          <w:b w:val="0"/>
          <w:sz w:val="17"/>
          <w:szCs w:val="17"/>
          <w:lang w:val="en-US"/>
        </w:rPr>
        <w:t xml:space="preserve">, </w:t>
      </w:r>
      <w:proofErr w:type="spellStart"/>
      <w:r w:rsidR="006F7808" w:rsidRPr="006F7808">
        <w:rPr>
          <w:b w:val="0"/>
          <w:sz w:val="17"/>
          <w:szCs w:val="17"/>
          <w:lang w:val="en-US"/>
        </w:rPr>
        <w:t>Pb</w:t>
      </w:r>
      <w:proofErr w:type="spellEnd"/>
      <w:r w:rsidR="006F7808" w:rsidRPr="006F7808">
        <w:rPr>
          <w:b w:val="0"/>
          <w:sz w:val="17"/>
          <w:szCs w:val="17"/>
          <w:lang w:val="en-US"/>
        </w:rPr>
        <w:t xml:space="preserve">, Cd and </w:t>
      </w:r>
      <w:proofErr w:type="spellStart"/>
      <w:r w:rsidR="006F7808" w:rsidRPr="006F7808">
        <w:rPr>
          <w:b w:val="0"/>
          <w:sz w:val="17"/>
          <w:szCs w:val="17"/>
          <w:lang w:val="en-US"/>
        </w:rPr>
        <w:t>Sr</w:t>
      </w:r>
      <w:proofErr w:type="spellEnd"/>
      <w:r w:rsidR="006F7808" w:rsidRPr="006F7808">
        <w:rPr>
          <w:b w:val="0"/>
          <w:sz w:val="17"/>
          <w:szCs w:val="17"/>
          <w:lang w:val="en-US"/>
        </w:rPr>
        <w:t xml:space="preserve"> in cerebral cortex, tentorium and hippocampus.</w:t>
      </w:r>
    </w:p>
    <w:p w:rsidR="009D179E" w:rsidRPr="009D179E" w:rsidRDefault="009D179E" w:rsidP="009D179E">
      <w:pPr>
        <w:pStyle w:val="50"/>
        <w:framePr w:w="4334" w:h="13143" w:hRule="exact" w:wrap="none" w:vAnchor="page" w:hAnchor="page" w:x="1431" w:y="1693"/>
        <w:shd w:val="clear" w:color="auto" w:fill="auto"/>
        <w:spacing w:before="0"/>
        <w:ind w:left="20"/>
        <w:rPr>
          <w:lang w:val="en-US"/>
        </w:rPr>
      </w:pPr>
      <w:r>
        <w:rPr>
          <w:lang w:val="en-US"/>
        </w:rPr>
        <w:t>The results of research</w:t>
      </w:r>
    </w:p>
    <w:p w:rsidR="00B54287" w:rsidRPr="00085F26" w:rsidRDefault="00B54287" w:rsidP="009D179E">
      <w:pPr>
        <w:pStyle w:val="11"/>
        <w:framePr w:w="4334" w:h="13143" w:hRule="exact" w:wrap="none" w:vAnchor="page" w:hAnchor="page" w:x="1431" w:y="1693"/>
        <w:shd w:val="clear" w:color="auto" w:fill="auto"/>
        <w:ind w:left="20" w:right="20" w:firstLine="400"/>
        <w:rPr>
          <w:lang w:val="en-US"/>
        </w:rPr>
      </w:pPr>
      <w:r w:rsidRPr="006372DD">
        <w:rPr>
          <w:lang w:val="en-US"/>
        </w:rPr>
        <w:t xml:space="preserve">Table 1 </w:t>
      </w:r>
      <w:r w:rsidR="007D0D9A" w:rsidRPr="006372DD">
        <w:rPr>
          <w:lang w:val="en-US"/>
        </w:rPr>
        <w:t xml:space="preserve">reveals that males and females of outbred rats </w:t>
      </w:r>
      <w:r w:rsidR="00085F26" w:rsidRPr="006372DD">
        <w:rPr>
          <w:lang w:val="en-US"/>
        </w:rPr>
        <w:t xml:space="preserve">injected with alcohol during 100 days including pregnancy of subjects have significant damages of ultimate composition in cortex of reproductive descendants. The concentration of Mg, K, Na, Fe and Zn concentration is lower in the </w:t>
      </w:r>
      <w:r w:rsidR="003F4ACA" w:rsidRPr="006372DD">
        <w:rPr>
          <w:lang w:val="en-US"/>
        </w:rPr>
        <w:t>G</w:t>
      </w:r>
      <w:r w:rsidR="00085F26" w:rsidRPr="006372DD">
        <w:rPr>
          <w:lang w:val="en-US"/>
        </w:rPr>
        <w:t xml:space="preserve">roup A than in the </w:t>
      </w:r>
      <w:r w:rsidR="003F4ACA" w:rsidRPr="006372DD">
        <w:rPr>
          <w:lang w:val="en-US"/>
        </w:rPr>
        <w:t>C</w:t>
      </w:r>
      <w:r w:rsidR="00085F26" w:rsidRPr="006372DD">
        <w:rPr>
          <w:lang w:val="en-US"/>
        </w:rPr>
        <w:t xml:space="preserve">ontrol </w:t>
      </w:r>
      <w:r w:rsidR="003F4ACA" w:rsidRPr="006372DD">
        <w:rPr>
          <w:lang w:val="en-US"/>
        </w:rPr>
        <w:t>G</w:t>
      </w:r>
      <w:r w:rsidR="00085F26" w:rsidRPr="006372DD">
        <w:rPr>
          <w:lang w:val="en-US"/>
        </w:rPr>
        <w:t>roup. It was difficult to detect</w:t>
      </w:r>
      <w:r w:rsidR="00085F26">
        <w:rPr>
          <w:lang w:val="en-US"/>
        </w:rPr>
        <w:t xml:space="preserve"> </w:t>
      </w:r>
      <w:proofErr w:type="spellStart"/>
      <w:r w:rsidR="00085F26">
        <w:rPr>
          <w:lang w:val="en-US"/>
        </w:rPr>
        <w:t>Pb</w:t>
      </w:r>
      <w:proofErr w:type="spellEnd"/>
      <w:r w:rsidR="00085F26">
        <w:rPr>
          <w:lang w:val="en-US"/>
        </w:rPr>
        <w:t xml:space="preserve"> and Cd in hippocampus and tentorium because of small amounts of samples. The concentration of </w:t>
      </w:r>
      <w:proofErr w:type="spellStart"/>
      <w:r w:rsidR="00085F26">
        <w:rPr>
          <w:lang w:val="en-US"/>
        </w:rPr>
        <w:t>Mn</w:t>
      </w:r>
      <w:proofErr w:type="spellEnd"/>
      <w:r w:rsidR="00085F26">
        <w:rPr>
          <w:lang w:val="en-US"/>
        </w:rPr>
        <w:t xml:space="preserve"> in hippocampus of </w:t>
      </w:r>
      <w:r w:rsidR="003F4ACA">
        <w:rPr>
          <w:lang w:val="en-US"/>
        </w:rPr>
        <w:t xml:space="preserve">descendants of rats injected with alcohol </w:t>
      </w:r>
      <w:r w:rsidR="00085F26">
        <w:rPr>
          <w:lang w:val="en-US"/>
        </w:rPr>
        <w:t xml:space="preserve">is lower in the Group A than in the </w:t>
      </w:r>
      <w:r w:rsidR="003F4ACA">
        <w:rPr>
          <w:lang w:val="en-US"/>
        </w:rPr>
        <w:t>control Group, but the concentration of Mg</w:t>
      </w:r>
      <w:r w:rsidR="003F4ACA" w:rsidRPr="003F4ACA">
        <w:rPr>
          <w:lang w:val="en-US"/>
        </w:rPr>
        <w:t xml:space="preserve">, </w:t>
      </w:r>
      <w:r w:rsidR="003F4ACA">
        <w:rPr>
          <w:lang w:val="en-US"/>
        </w:rPr>
        <w:t>K</w:t>
      </w:r>
      <w:r w:rsidR="003F4ACA" w:rsidRPr="003F4ACA">
        <w:rPr>
          <w:lang w:val="en-US"/>
        </w:rPr>
        <w:t xml:space="preserve">, </w:t>
      </w:r>
      <w:r w:rsidR="003F4ACA">
        <w:rPr>
          <w:lang w:val="en-US"/>
        </w:rPr>
        <w:t>Na</w:t>
      </w:r>
      <w:r w:rsidR="003F4ACA" w:rsidRPr="003F4ACA">
        <w:rPr>
          <w:lang w:val="en-US"/>
        </w:rPr>
        <w:t xml:space="preserve">, </w:t>
      </w:r>
      <w:r w:rsidR="003F4ACA">
        <w:rPr>
          <w:lang w:val="en-US"/>
        </w:rPr>
        <w:t>Zn</w:t>
      </w:r>
      <w:r w:rsidR="003F4ACA" w:rsidRPr="003F4ACA">
        <w:rPr>
          <w:lang w:val="en-US"/>
        </w:rPr>
        <w:t xml:space="preserve"> </w:t>
      </w:r>
      <w:r w:rsidR="003F4ACA">
        <w:rPr>
          <w:lang w:val="en-US"/>
        </w:rPr>
        <w:t>and</w:t>
      </w:r>
      <w:r w:rsidR="003F4ACA" w:rsidRPr="003F4ACA">
        <w:rPr>
          <w:lang w:val="en-US"/>
        </w:rPr>
        <w:t xml:space="preserve"> </w:t>
      </w:r>
      <w:proofErr w:type="spellStart"/>
      <w:r w:rsidR="003F4ACA">
        <w:rPr>
          <w:lang w:val="en-US"/>
        </w:rPr>
        <w:t>Mn</w:t>
      </w:r>
      <w:proofErr w:type="spellEnd"/>
      <w:r w:rsidR="003F4ACA">
        <w:rPr>
          <w:lang w:val="en-US"/>
        </w:rPr>
        <w:t xml:space="preserve"> is higher in the Group A than in the Group </w:t>
      </w:r>
      <w:proofErr w:type="spellStart"/>
      <w:r w:rsidR="003F4ACA">
        <w:rPr>
          <w:lang w:val="en-US"/>
        </w:rPr>
        <w:t>A+Zn</w:t>
      </w:r>
      <w:proofErr w:type="spellEnd"/>
      <w:r w:rsidR="003F4ACA">
        <w:rPr>
          <w:lang w:val="en-US"/>
        </w:rPr>
        <w:t xml:space="preserve"> (table 2). The increase of concentration of Zn and </w:t>
      </w:r>
      <w:proofErr w:type="spellStart"/>
      <w:r w:rsidR="003F4ACA">
        <w:rPr>
          <w:lang w:val="en-US"/>
        </w:rPr>
        <w:t>Mn</w:t>
      </w:r>
      <w:proofErr w:type="spellEnd"/>
      <w:r w:rsidR="003F4ACA">
        <w:rPr>
          <w:lang w:val="en-US"/>
        </w:rPr>
        <w:t xml:space="preserve"> is observed in tentorium of descendants in the Group A (table 3).</w:t>
      </w:r>
    </w:p>
    <w:p w:rsidR="00606C37" w:rsidRPr="006E19B2" w:rsidRDefault="00606C37" w:rsidP="00606C37">
      <w:pPr>
        <w:pStyle w:val="11"/>
        <w:framePr w:w="4334" w:h="13143" w:hRule="exact" w:wrap="none" w:vAnchor="page" w:hAnchor="page" w:x="1431" w:y="1693"/>
        <w:shd w:val="clear" w:color="auto" w:fill="auto"/>
        <w:ind w:left="20" w:right="20" w:firstLine="400"/>
        <w:rPr>
          <w:b/>
          <w:lang w:val="en-US"/>
        </w:rPr>
      </w:pPr>
      <w:r>
        <w:rPr>
          <w:lang w:val="en-US"/>
        </w:rPr>
        <w:t>To use zinc as zinc sulfate ZnSO</w:t>
      </w:r>
      <w:r w:rsidRPr="00606C37">
        <w:rPr>
          <w:vertAlign w:val="subscript"/>
          <w:lang w:val="en-US"/>
        </w:rPr>
        <w:t>4</w:t>
      </w:r>
      <w:r w:rsidRPr="00606C37">
        <w:rPr>
          <w:lang w:val="en-US"/>
        </w:rPr>
        <w:t>^7</w:t>
      </w:r>
      <w:r>
        <w:rPr>
          <w:lang w:val="en-US"/>
        </w:rPr>
        <w:t>H</w:t>
      </w:r>
      <w:r w:rsidRPr="00606C37">
        <w:rPr>
          <w:vertAlign w:val="subscript"/>
          <w:lang w:val="en-US"/>
        </w:rPr>
        <w:t>2</w:t>
      </w:r>
      <w:r>
        <w:rPr>
          <w:lang w:val="en-US"/>
        </w:rPr>
        <w:t>O with water for remodeling subject</w:t>
      </w:r>
      <w:r w:rsidR="006372DD">
        <w:rPr>
          <w:lang w:val="en-US"/>
        </w:rPr>
        <w:t>s’</w:t>
      </w:r>
      <w:r>
        <w:rPr>
          <w:lang w:val="en-US"/>
        </w:rPr>
        <w:t xml:space="preserve"> parents injected with alcohol is to significantly increase the </w:t>
      </w:r>
      <w:r w:rsidR="006E19B2">
        <w:rPr>
          <w:lang w:val="en-US"/>
        </w:rPr>
        <w:t>concentration</w:t>
      </w:r>
      <w:r>
        <w:rPr>
          <w:lang w:val="en-US"/>
        </w:rPr>
        <w:t xml:space="preserve"> of Zn and other elements </w:t>
      </w:r>
      <w:r w:rsidR="006E19B2">
        <w:rPr>
          <w:lang w:val="en-US"/>
        </w:rPr>
        <w:t xml:space="preserve">in descendants’ hippocampus (such as Mg, Na, Zn and </w:t>
      </w:r>
      <w:proofErr w:type="spellStart"/>
      <w:r w:rsidR="006E19B2">
        <w:rPr>
          <w:lang w:val="en-US"/>
        </w:rPr>
        <w:t>Mn</w:t>
      </w:r>
      <w:proofErr w:type="spellEnd"/>
      <w:r w:rsidR="006E19B2">
        <w:rPr>
          <w:lang w:val="en-US"/>
        </w:rPr>
        <w:t>) and in tentorium (</w:t>
      </w:r>
      <w:proofErr w:type="spellStart"/>
      <w:r w:rsidR="006E19B2">
        <w:rPr>
          <w:lang w:val="en-US"/>
        </w:rPr>
        <w:t>Mn</w:t>
      </w:r>
      <w:proofErr w:type="spellEnd"/>
      <w:r w:rsidR="006E19B2">
        <w:rPr>
          <w:lang w:val="en-US"/>
        </w:rPr>
        <w:t xml:space="preserve">). The present data comply with the results of previously held researches </w:t>
      </w:r>
      <w:r w:rsidR="006E19B2" w:rsidRPr="006E19B2">
        <w:rPr>
          <w:lang w:val="en-US"/>
        </w:rPr>
        <w:t>[12, 18].</w:t>
      </w:r>
      <w:r w:rsidR="006E19B2">
        <w:rPr>
          <w:b/>
          <w:lang w:val="en-US"/>
        </w:rPr>
        <w:t xml:space="preserve"> </w:t>
      </w:r>
      <w:proofErr w:type="spellStart"/>
      <w:r w:rsidR="006E19B2">
        <w:rPr>
          <w:lang w:val="en-US"/>
        </w:rPr>
        <w:t>Menzano</w:t>
      </w:r>
      <w:proofErr w:type="spellEnd"/>
      <w:r w:rsidR="006E19B2" w:rsidRPr="006E19B2">
        <w:rPr>
          <w:lang w:val="en-US"/>
        </w:rPr>
        <w:t xml:space="preserve"> </w:t>
      </w:r>
      <w:r w:rsidR="006E19B2">
        <w:rPr>
          <w:lang w:val="en-US"/>
        </w:rPr>
        <w:t>E</w:t>
      </w:r>
      <w:r w:rsidR="006E19B2" w:rsidRPr="006E19B2">
        <w:rPr>
          <w:lang w:val="en-US"/>
        </w:rPr>
        <w:t xml:space="preserve">., </w:t>
      </w:r>
      <w:r w:rsidR="006E19B2">
        <w:rPr>
          <w:lang w:val="en-US"/>
        </w:rPr>
        <w:t>Carlen</w:t>
      </w:r>
      <w:r w:rsidR="006E19B2" w:rsidRPr="006E19B2">
        <w:rPr>
          <w:lang w:val="en-US"/>
        </w:rPr>
        <w:t xml:space="preserve"> </w:t>
      </w:r>
      <w:r w:rsidR="006E19B2">
        <w:rPr>
          <w:lang w:val="en-US"/>
        </w:rPr>
        <w:t>P</w:t>
      </w:r>
      <w:r w:rsidR="006E19B2" w:rsidRPr="006E19B2">
        <w:rPr>
          <w:lang w:val="en-US"/>
        </w:rPr>
        <w:t>.</w:t>
      </w:r>
      <w:r w:rsidR="006E19B2">
        <w:rPr>
          <w:lang w:val="en-US"/>
        </w:rPr>
        <w:t>L</w:t>
      </w:r>
      <w:r w:rsidR="006E19B2" w:rsidRPr="006E19B2">
        <w:rPr>
          <w:lang w:val="en-US"/>
        </w:rPr>
        <w:t>. (1994)</w:t>
      </w:r>
      <w:r w:rsidR="006E19B2">
        <w:rPr>
          <w:lang w:val="en-US"/>
        </w:rPr>
        <w:t xml:space="preserve"> have already described that zinc compounds with other elements can be effective in treating acute form of </w:t>
      </w:r>
      <w:r w:rsidR="006E19B2" w:rsidRPr="006E19B2">
        <w:rPr>
          <w:lang w:val="en-US"/>
        </w:rPr>
        <w:t>abstinence syndrome</w:t>
      </w:r>
      <w:r w:rsidR="006E19B2">
        <w:rPr>
          <w:lang w:val="en-US"/>
        </w:rPr>
        <w:t xml:space="preserve"> and brain dysfunction caused by alcohol.</w:t>
      </w:r>
    </w:p>
    <w:p w:rsidR="00606C37" w:rsidRPr="00944814" w:rsidRDefault="00606C37" w:rsidP="00606C37">
      <w:pPr>
        <w:pStyle w:val="11"/>
        <w:framePr w:w="4334" w:h="13143" w:hRule="exact" w:wrap="none" w:vAnchor="page" w:hAnchor="page" w:x="1431" w:y="1693"/>
        <w:shd w:val="clear" w:color="auto" w:fill="auto"/>
        <w:ind w:left="20" w:right="20" w:firstLine="400"/>
        <w:rPr>
          <w:lang w:val="en-US"/>
        </w:rPr>
      </w:pPr>
    </w:p>
    <w:p w:rsidR="00085F26" w:rsidRPr="00944814" w:rsidRDefault="00085F26" w:rsidP="009D179E">
      <w:pPr>
        <w:pStyle w:val="11"/>
        <w:framePr w:w="4334" w:h="13143" w:hRule="exact" w:wrap="none" w:vAnchor="page" w:hAnchor="page" w:x="1431" w:y="1693"/>
        <w:shd w:val="clear" w:color="auto" w:fill="auto"/>
        <w:ind w:left="20" w:right="20" w:firstLine="400"/>
        <w:rPr>
          <w:lang w:val="en-US"/>
        </w:rPr>
      </w:pPr>
    </w:p>
    <w:p w:rsidR="00171F26" w:rsidRPr="00C46043" w:rsidRDefault="00C46043">
      <w:pPr>
        <w:pStyle w:val="11"/>
        <w:framePr w:w="4334" w:h="13123" w:hRule="exact" w:wrap="none" w:vAnchor="page" w:hAnchor="page" w:x="6145" w:y="1692"/>
        <w:shd w:val="clear" w:color="auto" w:fill="auto"/>
        <w:ind w:left="20" w:right="20" w:firstLine="400"/>
        <w:rPr>
          <w:lang w:val="en-US"/>
        </w:rPr>
      </w:pPr>
      <w:r>
        <w:rPr>
          <w:lang w:val="en-US"/>
        </w:rPr>
        <w:t>The level of zinc in brain is regulated alimentary. If there is lack of the element in consumed food, than a high aptitude exists to become alcohol addicted</w:t>
      </w:r>
      <w:r w:rsidR="006372DD">
        <w:rPr>
          <w:lang w:val="en-US"/>
        </w:rPr>
        <w:t xml:space="preserve"> and</w:t>
      </w:r>
      <w:r>
        <w:rPr>
          <w:lang w:val="en-US"/>
        </w:rPr>
        <w:t xml:space="preserve"> get memory disturbance. </w:t>
      </w:r>
      <w:r w:rsidR="00391ADA">
        <w:rPr>
          <w:lang w:val="en-US"/>
        </w:rPr>
        <w:t>Even though z</w:t>
      </w:r>
      <w:r>
        <w:rPr>
          <w:lang w:val="en-US"/>
        </w:rPr>
        <w:t xml:space="preserve">inc is essential for </w:t>
      </w:r>
      <w:r w:rsidR="006372DD">
        <w:rPr>
          <w:lang w:val="en-US"/>
        </w:rPr>
        <w:t xml:space="preserve">the </w:t>
      </w:r>
      <w:r>
        <w:rPr>
          <w:lang w:val="en-US"/>
        </w:rPr>
        <w:t xml:space="preserve">central </w:t>
      </w:r>
      <w:r w:rsidR="006372DD">
        <w:rPr>
          <w:lang w:val="en-US"/>
        </w:rPr>
        <w:t>nervous</w:t>
      </w:r>
      <w:r w:rsidR="00391ADA">
        <w:rPr>
          <w:lang w:val="en-US"/>
        </w:rPr>
        <w:t xml:space="preserve"> system its high concentrations can be neurotoxic. Thus it is very important </w:t>
      </w:r>
      <w:r w:rsidR="00F66F01">
        <w:rPr>
          <w:lang w:val="en-US"/>
        </w:rPr>
        <w:t xml:space="preserve">to </w:t>
      </w:r>
      <w:r w:rsidR="00B6385E">
        <w:rPr>
          <w:lang w:val="en-US"/>
        </w:rPr>
        <w:t>define the most effective form of zinc to support the system</w:t>
      </w:r>
      <w:r>
        <w:rPr>
          <w:lang w:val="en-US"/>
        </w:rPr>
        <w:t xml:space="preserve"> </w:t>
      </w:r>
      <w:r w:rsidR="00B6385E" w:rsidRPr="00B6385E">
        <w:rPr>
          <w:lang w:val="en-US"/>
        </w:rPr>
        <w:t xml:space="preserve">[19]. </w:t>
      </w:r>
      <w:r w:rsidR="00B6385E">
        <w:rPr>
          <w:lang w:val="en-US"/>
        </w:rPr>
        <w:t xml:space="preserve">Now a lot of researches are </w:t>
      </w:r>
      <w:r w:rsidR="00616957">
        <w:rPr>
          <w:lang w:val="en-US"/>
        </w:rPr>
        <w:t xml:space="preserve">conducted </w:t>
      </w:r>
      <w:r w:rsidR="00B6385E">
        <w:rPr>
          <w:lang w:val="en-US"/>
        </w:rPr>
        <w:t>to find an optimal form of zinc regarding its bioavailability and safety.</w:t>
      </w:r>
    </w:p>
    <w:p w:rsidR="00EE4EFA" w:rsidRPr="00616957" w:rsidRDefault="002C71C4">
      <w:pPr>
        <w:pStyle w:val="22"/>
        <w:framePr w:wrap="none" w:vAnchor="page" w:hAnchor="page" w:x="1436" w:y="15128"/>
        <w:shd w:val="clear" w:color="auto" w:fill="auto"/>
        <w:spacing w:line="250" w:lineRule="exact"/>
        <w:ind w:left="20"/>
        <w:jc w:val="left"/>
        <w:rPr>
          <w:lang w:val="en-US"/>
        </w:rPr>
      </w:pPr>
      <w:r w:rsidRPr="00616957">
        <w:rPr>
          <w:rStyle w:val="2TimesNewRoman125pt0pt"/>
          <w:rFonts w:eastAsia="Arial"/>
          <w:lang w:val="en-US"/>
        </w:rPr>
        <w:t>114</w:t>
      </w:r>
      <w:r w:rsidRPr="00616957">
        <w:rPr>
          <w:rStyle w:val="2TimesNewRoman125pt"/>
          <w:rFonts w:eastAsia="Arial"/>
          <w:lang w:val="en-US"/>
        </w:rPr>
        <w:t xml:space="preserve"> </w:t>
      </w:r>
      <w:r w:rsidR="00812E52">
        <w:rPr>
          <w:lang w:val="en-US"/>
        </w:rPr>
        <w:t>VESTNIK SEI</w:t>
      </w:r>
      <w:r w:rsidR="00812E52" w:rsidRPr="007E3441">
        <w:rPr>
          <w:lang w:val="en-US"/>
        </w:rPr>
        <w:t xml:space="preserve"> №12/</w:t>
      </w:r>
      <w:r w:rsidR="00812E52">
        <w:rPr>
          <w:lang w:val="en-US"/>
        </w:rPr>
        <w:t>December</w:t>
      </w:r>
      <w:r w:rsidR="00812E52" w:rsidRPr="007E3441">
        <w:rPr>
          <w:lang w:val="en-US"/>
        </w:rPr>
        <w:t>2007</w:t>
      </w:r>
    </w:p>
    <w:p w:rsidR="00EE4EFA" w:rsidRPr="00616957" w:rsidRDefault="00EE4EFA">
      <w:pPr>
        <w:rPr>
          <w:sz w:val="2"/>
          <w:szCs w:val="2"/>
          <w:lang w:val="en-US"/>
        </w:rPr>
        <w:sectPr w:rsidR="00EE4EFA" w:rsidRPr="00616957">
          <w:pgSz w:w="11906" w:h="16838"/>
          <w:pgMar w:top="0" w:right="0" w:bottom="0" w:left="0" w:header="0" w:footer="3" w:gutter="0"/>
          <w:cols w:space="720"/>
          <w:noEndnote/>
          <w:docGrid w:linePitch="360"/>
        </w:sectPr>
      </w:pPr>
    </w:p>
    <w:p w:rsidR="00EE4EFA" w:rsidRPr="009478E3" w:rsidRDefault="009478E3">
      <w:pPr>
        <w:pStyle w:val="a6"/>
        <w:framePr w:wrap="none" w:vAnchor="page" w:hAnchor="page" w:x="1506" w:y="1412"/>
        <w:shd w:val="clear" w:color="auto" w:fill="auto"/>
        <w:spacing w:line="160" w:lineRule="exact"/>
        <w:ind w:left="20"/>
        <w:rPr>
          <w:lang w:val="en-US"/>
        </w:rPr>
      </w:pPr>
      <w:proofErr w:type="spellStart"/>
      <w:r>
        <w:rPr>
          <w:lang w:val="en-US"/>
        </w:rPr>
        <w:lastRenderedPageBreak/>
        <w:t>Vyatchanina</w:t>
      </w:r>
      <w:proofErr w:type="spellEnd"/>
      <w:r w:rsidRPr="009478E3">
        <w:rPr>
          <w:lang w:val="en-US"/>
        </w:rPr>
        <w:t xml:space="preserve"> </w:t>
      </w:r>
      <w:r>
        <w:rPr>
          <w:lang w:val="en-US"/>
        </w:rPr>
        <w:t>E.S</w:t>
      </w:r>
      <w:r w:rsidR="002C71C4" w:rsidRPr="009478E3">
        <w:rPr>
          <w:lang w:val="en-US"/>
        </w:rPr>
        <w:t xml:space="preserve">., </w:t>
      </w:r>
      <w:r>
        <w:rPr>
          <w:lang w:val="en-US"/>
        </w:rPr>
        <w:t>and others</w:t>
      </w:r>
    </w:p>
    <w:p w:rsidR="00EE4EFA" w:rsidRPr="009478E3" w:rsidRDefault="009478E3">
      <w:pPr>
        <w:pStyle w:val="a6"/>
        <w:framePr w:wrap="none" w:vAnchor="page" w:hAnchor="page" w:x="6623" w:y="1407"/>
        <w:shd w:val="clear" w:color="auto" w:fill="auto"/>
        <w:spacing w:line="160" w:lineRule="exact"/>
        <w:ind w:left="20"/>
        <w:rPr>
          <w:lang w:val="en-US"/>
        </w:rPr>
      </w:pPr>
      <w:r>
        <w:rPr>
          <w:lang w:val="en-US"/>
        </w:rPr>
        <w:t>Zinc Sulfate Protective Function</w:t>
      </w:r>
      <w:r w:rsidR="002C71C4" w:rsidRPr="009478E3">
        <w:rPr>
          <w:lang w:val="en-US"/>
        </w:rPr>
        <w:t>,</w:t>
      </w:r>
    </w:p>
    <w:p w:rsidR="00EE4EFA" w:rsidRPr="009478E3" w:rsidRDefault="009478E3">
      <w:pPr>
        <w:pStyle w:val="a8"/>
        <w:framePr w:wrap="none" w:vAnchor="page" w:hAnchor="page" w:x="1751" w:y="1945"/>
        <w:shd w:val="clear" w:color="auto" w:fill="auto"/>
        <w:spacing w:line="150" w:lineRule="exact"/>
        <w:rPr>
          <w:lang w:val="en-US"/>
        </w:rPr>
      </w:pPr>
      <w:r>
        <w:rPr>
          <w:lang w:val="en-US"/>
        </w:rPr>
        <w:t>Table 1</w:t>
      </w:r>
      <w:r w:rsidR="002C71C4" w:rsidRPr="009478E3">
        <w:rPr>
          <w:lang w:val="en-US"/>
        </w:rPr>
        <w:t xml:space="preserve">. </w:t>
      </w:r>
      <w:r>
        <w:rPr>
          <w:lang w:val="en-US"/>
        </w:rPr>
        <w:t>Elements in cerebral cortex of males</w:t>
      </w:r>
      <w:r w:rsidR="00812E52">
        <w:rPr>
          <w:lang w:val="en-US"/>
        </w:rPr>
        <w:t xml:space="preserve">’ </w:t>
      </w:r>
      <w:r>
        <w:rPr>
          <w:lang w:val="en-US"/>
        </w:rPr>
        <w:t>descendants of rats injected with alcohol.</w:t>
      </w:r>
    </w:p>
    <w:tbl>
      <w:tblPr>
        <w:tblOverlap w:val="never"/>
        <w:tblW w:w="0" w:type="auto"/>
        <w:tblLayout w:type="fixed"/>
        <w:tblCellMar>
          <w:left w:w="10" w:type="dxa"/>
          <w:right w:w="10" w:type="dxa"/>
        </w:tblCellMar>
        <w:tblLook w:val="0000"/>
      </w:tblPr>
      <w:tblGrid>
        <w:gridCol w:w="1834"/>
        <w:gridCol w:w="2318"/>
        <w:gridCol w:w="2414"/>
        <w:gridCol w:w="2438"/>
      </w:tblGrid>
      <w:tr w:rsidR="00EE4EFA">
        <w:trPr>
          <w:trHeight w:hRule="exact" w:val="226"/>
        </w:trPr>
        <w:tc>
          <w:tcPr>
            <w:tcW w:w="1834" w:type="dxa"/>
            <w:tcBorders>
              <w:top w:val="single" w:sz="4" w:space="0" w:color="auto"/>
              <w:left w:val="single" w:sz="4" w:space="0" w:color="auto"/>
            </w:tcBorders>
            <w:shd w:val="clear" w:color="auto" w:fill="FFFFFF"/>
          </w:tcPr>
          <w:p w:rsidR="00EE4EFA" w:rsidRPr="009478E3" w:rsidRDefault="009478E3">
            <w:pPr>
              <w:pStyle w:val="11"/>
              <w:framePr w:w="9005" w:h="2808" w:wrap="none" w:vAnchor="page" w:hAnchor="page" w:x="1449" w:y="2420"/>
              <w:shd w:val="clear" w:color="auto" w:fill="auto"/>
              <w:spacing w:line="150" w:lineRule="exact"/>
              <w:jc w:val="center"/>
              <w:rPr>
                <w:lang w:val="en-US"/>
              </w:rPr>
            </w:pPr>
            <w:r>
              <w:rPr>
                <w:rStyle w:val="75pt0pt"/>
              </w:rPr>
              <w:t>Element</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lang w:val="ru-RU"/>
              </w:rPr>
              <w:t>К</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A</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A + Zn</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lang w:val="ru-RU"/>
              </w:rPr>
              <w:t>Ca</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463±132</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292±72,8</w:t>
            </w:r>
            <w:r>
              <w:rPr>
                <w:rStyle w:val="75pt0pt"/>
                <w:vertAlign w:val="superscript"/>
              </w:rPr>
              <w:t>2</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294±30,6</w:t>
            </w:r>
          </w:p>
        </w:tc>
      </w:tr>
      <w:tr w:rsidR="00EE4EFA">
        <w:trPr>
          <w:trHeight w:hRule="exact" w:val="20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Mg</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1271±145</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753±127*</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1137±104**</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P</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8939±983</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7202±1287</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8243±798</w:t>
            </w:r>
          </w:p>
        </w:tc>
      </w:tr>
      <w:tr w:rsidR="00EE4EFA">
        <w:trPr>
          <w:trHeight w:hRule="exact" w:val="211"/>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K</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30886±3652</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18092±3211*</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27281±2184**</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Na</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8582±1029</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4855±896*</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7722±599**</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Fe</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126±13</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71,9±13,9</w:t>
            </w:r>
            <w:r>
              <w:rPr>
                <w:rStyle w:val="75pt0pt"/>
                <w:vertAlign w:val="superscript"/>
              </w:rPr>
              <w:t>2</w:t>
            </w:r>
            <w:r>
              <w:rPr>
                <w:rStyle w:val="75pt0pt"/>
              </w:rPr>
              <w:t>*</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119±7,99**</w:t>
            </w:r>
          </w:p>
        </w:tc>
      </w:tr>
      <w:tr w:rsidR="00EE4EFA">
        <w:trPr>
          <w:trHeight w:hRule="exact" w:val="20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Zn</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121±14</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73,7±14*</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124±12,9**</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Cu</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16±1,86</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11,7±1,76</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15,9±2</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proofErr w:type="spellStart"/>
            <w:r>
              <w:rPr>
                <w:rStyle w:val="75pt0pt"/>
              </w:rPr>
              <w:t>Mn</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2,41±0,25</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2,85±0,88</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2,46±0,17</w:t>
            </w:r>
          </w:p>
        </w:tc>
      </w:tr>
      <w:tr w:rsidR="00EE4EFA">
        <w:trPr>
          <w:trHeight w:hRule="exact" w:val="20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proofErr w:type="spellStart"/>
            <w:r>
              <w:rPr>
                <w:rStyle w:val="75pt0pt"/>
              </w:rPr>
              <w:t>Pb</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0,87±0,37</w:t>
            </w:r>
            <w:r>
              <w:rPr>
                <w:rStyle w:val="75pt0pt"/>
                <w:vertAlign w:val="superscript"/>
              </w:rPr>
              <w:t>2</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1,53±0,45</w:t>
            </w:r>
            <w:r>
              <w:rPr>
                <w:rStyle w:val="75pt0pt"/>
                <w:vertAlign w:val="superscript"/>
              </w:rPr>
              <w:t>1</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1,28±0,58‘</w:t>
            </w:r>
          </w:p>
        </w:tc>
      </w:tr>
      <w:tr w:rsidR="00EE4EFA">
        <w:trPr>
          <w:trHeight w:hRule="exact" w:val="226"/>
        </w:trPr>
        <w:tc>
          <w:tcPr>
            <w:tcW w:w="183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Cd</w:t>
            </w:r>
          </w:p>
        </w:tc>
        <w:tc>
          <w:tcPr>
            <w:tcW w:w="2318"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0,14±0,049</w:t>
            </w:r>
          </w:p>
        </w:tc>
        <w:tc>
          <w:tcPr>
            <w:tcW w:w="2414" w:type="dxa"/>
            <w:tcBorders>
              <w:top w:val="single" w:sz="4" w:space="0" w:color="auto"/>
              <w:lef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0,31±0,11</w:t>
            </w:r>
          </w:p>
        </w:tc>
        <w:tc>
          <w:tcPr>
            <w:tcW w:w="2438" w:type="dxa"/>
            <w:tcBorders>
              <w:top w:val="single" w:sz="4" w:space="0" w:color="auto"/>
              <w:left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0,23±0,054‘</w:t>
            </w:r>
          </w:p>
        </w:tc>
      </w:tr>
      <w:tr w:rsidR="00EE4EFA">
        <w:trPr>
          <w:trHeight w:hRule="exact" w:val="216"/>
        </w:trPr>
        <w:tc>
          <w:tcPr>
            <w:tcW w:w="1834" w:type="dxa"/>
            <w:tcBorders>
              <w:top w:val="single" w:sz="4" w:space="0" w:color="auto"/>
              <w:left w:val="single" w:sz="4" w:space="0" w:color="auto"/>
              <w:bottom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proofErr w:type="spellStart"/>
            <w:r>
              <w:rPr>
                <w:rStyle w:val="75pt0pt"/>
              </w:rPr>
              <w:t>Sr</w:t>
            </w:r>
            <w:proofErr w:type="spellEnd"/>
          </w:p>
        </w:tc>
        <w:tc>
          <w:tcPr>
            <w:tcW w:w="2318" w:type="dxa"/>
            <w:tcBorders>
              <w:top w:val="single" w:sz="4" w:space="0" w:color="auto"/>
              <w:left w:val="single" w:sz="4" w:space="0" w:color="auto"/>
              <w:bottom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0,87±0,28</w:t>
            </w:r>
          </w:p>
        </w:tc>
        <w:tc>
          <w:tcPr>
            <w:tcW w:w="2414" w:type="dxa"/>
            <w:tcBorders>
              <w:top w:val="single" w:sz="4" w:space="0" w:color="auto"/>
              <w:left w:val="single" w:sz="4" w:space="0" w:color="auto"/>
              <w:bottom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0,39±0,19</w:t>
            </w:r>
            <w:r>
              <w:rPr>
                <w:rStyle w:val="75pt0pt"/>
                <w:vertAlign w:val="superscript"/>
              </w:rPr>
              <w:t>2</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EE4EFA" w:rsidRDefault="002C71C4">
            <w:pPr>
              <w:pStyle w:val="11"/>
              <w:framePr w:w="9005" w:h="2808" w:wrap="none" w:vAnchor="page" w:hAnchor="page" w:x="1449" w:y="2420"/>
              <w:shd w:val="clear" w:color="auto" w:fill="auto"/>
              <w:spacing w:line="150" w:lineRule="exact"/>
              <w:jc w:val="center"/>
            </w:pPr>
            <w:r>
              <w:rPr>
                <w:rStyle w:val="75pt0pt"/>
              </w:rPr>
              <w:t>0,39±0,031</w:t>
            </w:r>
            <w:r>
              <w:rPr>
                <w:rStyle w:val="75pt0pt"/>
                <w:vertAlign w:val="superscript"/>
              </w:rPr>
              <w:t>3</w:t>
            </w:r>
            <w:r>
              <w:rPr>
                <w:rStyle w:val="75pt0pt"/>
              </w:rPr>
              <w:t>*</w:t>
            </w:r>
          </w:p>
        </w:tc>
      </w:tr>
    </w:tbl>
    <w:p w:rsidR="00EE4EFA" w:rsidRDefault="002C71C4">
      <w:pPr>
        <w:pStyle w:val="60"/>
        <w:framePr w:w="9034" w:h="398" w:hRule="exact" w:wrap="none" w:vAnchor="page" w:hAnchor="page" w:x="1439" w:y="5401"/>
        <w:shd w:val="clear" w:color="auto" w:fill="auto"/>
        <w:spacing w:before="0" w:line="150" w:lineRule="exact"/>
        <w:ind w:left="20"/>
      </w:pPr>
      <w:r>
        <w:rPr>
          <w:vertAlign w:val="superscript"/>
        </w:rPr>
        <w:t>1</w:t>
      </w:r>
      <w:r>
        <w:t xml:space="preserve"> </w:t>
      </w:r>
      <w:r>
        <w:rPr>
          <w:lang w:val="en-US"/>
        </w:rPr>
        <w:t xml:space="preserve">n=4; </w:t>
      </w:r>
      <w:r>
        <w:rPr>
          <w:vertAlign w:val="superscript"/>
        </w:rPr>
        <w:t>2</w:t>
      </w:r>
      <w:r>
        <w:t xml:space="preserve"> </w:t>
      </w:r>
      <w:r>
        <w:rPr>
          <w:lang w:val="en-US"/>
        </w:rPr>
        <w:t xml:space="preserve">n=5; </w:t>
      </w:r>
      <w:r>
        <w:rPr>
          <w:vertAlign w:val="superscript"/>
        </w:rPr>
        <w:t>3</w:t>
      </w:r>
      <w:r>
        <w:t xml:space="preserve"> </w:t>
      </w:r>
      <w:r>
        <w:rPr>
          <w:lang w:val="en-US"/>
        </w:rPr>
        <w:t>n=6;</w:t>
      </w:r>
    </w:p>
    <w:p w:rsidR="00EE4EFA" w:rsidRPr="009478E3" w:rsidRDefault="002C71C4">
      <w:pPr>
        <w:pStyle w:val="60"/>
        <w:framePr w:w="9034" w:h="398" w:hRule="exact" w:wrap="none" w:vAnchor="page" w:hAnchor="page" w:x="1439" w:y="5401"/>
        <w:numPr>
          <w:ilvl w:val="0"/>
          <w:numId w:val="1"/>
        </w:numPr>
        <w:shd w:val="clear" w:color="auto" w:fill="auto"/>
        <w:tabs>
          <w:tab w:val="left" w:pos="102"/>
        </w:tabs>
        <w:spacing w:before="0" w:line="150" w:lineRule="exact"/>
        <w:ind w:left="20"/>
        <w:rPr>
          <w:lang w:val="en-US"/>
        </w:rPr>
      </w:pPr>
      <w:r>
        <w:rPr>
          <w:lang w:val="en-US"/>
        </w:rPr>
        <w:t>p</w:t>
      </w:r>
      <w:r w:rsidRPr="009478E3">
        <w:rPr>
          <w:lang w:val="en-US"/>
        </w:rPr>
        <w:t xml:space="preserve">&lt;0,05 </w:t>
      </w:r>
      <w:r w:rsidR="009478E3">
        <w:rPr>
          <w:lang w:val="en-US"/>
        </w:rPr>
        <w:t>in comparison with Group</w:t>
      </w:r>
      <w:r w:rsidRPr="009478E3">
        <w:rPr>
          <w:lang w:val="en-US"/>
        </w:rPr>
        <w:t xml:space="preserve"> </w:t>
      </w:r>
      <w:r>
        <w:t>К</w:t>
      </w:r>
      <w:r w:rsidRPr="009478E3">
        <w:rPr>
          <w:lang w:val="en-US"/>
        </w:rPr>
        <w:t xml:space="preserve">; ** </w:t>
      </w:r>
      <w:r>
        <w:rPr>
          <w:lang w:val="en-US"/>
        </w:rPr>
        <w:t>p</w:t>
      </w:r>
      <w:r w:rsidRPr="009478E3">
        <w:rPr>
          <w:lang w:val="en-US"/>
        </w:rPr>
        <w:t xml:space="preserve">&lt;0,05 </w:t>
      </w:r>
      <w:r w:rsidR="009478E3">
        <w:rPr>
          <w:lang w:val="en-US"/>
        </w:rPr>
        <w:t>in comparison with Group</w:t>
      </w:r>
      <w:r w:rsidR="009478E3" w:rsidRPr="009478E3">
        <w:rPr>
          <w:lang w:val="en-US"/>
        </w:rPr>
        <w:t xml:space="preserve"> </w:t>
      </w:r>
      <w:r>
        <w:rPr>
          <w:lang w:val="en-US"/>
        </w:rPr>
        <w:t>A</w:t>
      </w:r>
      <w:r w:rsidRPr="009478E3">
        <w:rPr>
          <w:lang w:val="en-US"/>
        </w:rPr>
        <w:t>.</w:t>
      </w:r>
    </w:p>
    <w:p w:rsidR="00EE4EFA" w:rsidRPr="009478E3" w:rsidRDefault="009478E3">
      <w:pPr>
        <w:pStyle w:val="a8"/>
        <w:framePr w:wrap="none" w:vAnchor="page" w:hAnchor="page" w:x="2140" w:y="6265"/>
        <w:shd w:val="clear" w:color="auto" w:fill="auto"/>
        <w:spacing w:line="150" w:lineRule="exact"/>
        <w:rPr>
          <w:lang w:val="en-US"/>
        </w:rPr>
      </w:pPr>
      <w:r>
        <w:rPr>
          <w:lang w:val="en-US"/>
        </w:rPr>
        <w:t>Table</w:t>
      </w:r>
      <w:r w:rsidR="002C71C4" w:rsidRPr="00616957">
        <w:rPr>
          <w:lang w:val="en-US"/>
        </w:rPr>
        <w:t xml:space="preserve"> 2. </w:t>
      </w:r>
      <w:r>
        <w:rPr>
          <w:lang w:val="en-US"/>
        </w:rPr>
        <w:t>Elements</w:t>
      </w:r>
      <w:r w:rsidRPr="009478E3">
        <w:rPr>
          <w:lang w:val="en-US"/>
        </w:rPr>
        <w:t xml:space="preserve"> </w:t>
      </w:r>
      <w:r>
        <w:rPr>
          <w:lang w:val="en-US"/>
        </w:rPr>
        <w:t>in</w:t>
      </w:r>
      <w:r w:rsidRPr="009478E3">
        <w:rPr>
          <w:lang w:val="en-US"/>
        </w:rPr>
        <w:t xml:space="preserve"> </w:t>
      </w:r>
      <w:r>
        <w:rPr>
          <w:lang w:val="en-US"/>
        </w:rPr>
        <w:t>hippocampus</w:t>
      </w:r>
      <w:r w:rsidR="002C71C4" w:rsidRPr="009478E3">
        <w:rPr>
          <w:lang w:val="en-US"/>
        </w:rPr>
        <w:t xml:space="preserve"> </w:t>
      </w:r>
      <w:r>
        <w:rPr>
          <w:lang w:val="en-US"/>
        </w:rPr>
        <w:t>of males</w:t>
      </w:r>
      <w:r w:rsidR="00812E52">
        <w:rPr>
          <w:lang w:val="en-US"/>
        </w:rPr>
        <w:t xml:space="preserve">’ </w:t>
      </w:r>
      <w:r>
        <w:rPr>
          <w:lang w:val="en-US"/>
        </w:rPr>
        <w:t>descendants of rats injected with alcohol</w:t>
      </w:r>
    </w:p>
    <w:tbl>
      <w:tblPr>
        <w:tblOverlap w:val="never"/>
        <w:tblW w:w="0" w:type="auto"/>
        <w:tblLayout w:type="fixed"/>
        <w:tblCellMar>
          <w:left w:w="10" w:type="dxa"/>
          <w:right w:w="10" w:type="dxa"/>
        </w:tblCellMar>
        <w:tblLook w:val="0000"/>
      </w:tblPr>
      <w:tblGrid>
        <w:gridCol w:w="1834"/>
        <w:gridCol w:w="2318"/>
        <w:gridCol w:w="2414"/>
        <w:gridCol w:w="2443"/>
      </w:tblGrid>
      <w:tr w:rsidR="00EE4EFA">
        <w:trPr>
          <w:trHeight w:hRule="exact" w:val="221"/>
        </w:trPr>
        <w:tc>
          <w:tcPr>
            <w:tcW w:w="1834" w:type="dxa"/>
            <w:tcBorders>
              <w:top w:val="single" w:sz="4" w:space="0" w:color="auto"/>
              <w:left w:val="single" w:sz="4" w:space="0" w:color="auto"/>
            </w:tcBorders>
            <w:shd w:val="clear" w:color="auto" w:fill="FFFFFF"/>
          </w:tcPr>
          <w:p w:rsidR="00EE4EFA" w:rsidRPr="009478E3" w:rsidRDefault="009478E3">
            <w:pPr>
              <w:pStyle w:val="11"/>
              <w:framePr w:w="9010" w:h="2813" w:wrap="none" w:vAnchor="page" w:hAnchor="page" w:x="1458" w:y="6730"/>
              <w:shd w:val="clear" w:color="auto" w:fill="auto"/>
              <w:spacing w:line="150" w:lineRule="exact"/>
              <w:jc w:val="center"/>
              <w:rPr>
                <w:lang w:val="en-US"/>
              </w:rPr>
            </w:pPr>
            <w:r>
              <w:rPr>
                <w:rStyle w:val="75pt0pt"/>
              </w:rPr>
              <w:t>Element</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lang w:val="ru-RU"/>
              </w:rPr>
              <w:t>К</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A</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A + Zn</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proofErr w:type="spellStart"/>
            <w:r>
              <w:rPr>
                <w:rStyle w:val="75pt0pt"/>
              </w:rPr>
              <w:t>Ca</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222,1±24,6</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223±37,6</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372±69</w:t>
            </w:r>
          </w:p>
        </w:tc>
      </w:tr>
      <w:tr w:rsidR="00EE4EFA">
        <w:trPr>
          <w:trHeight w:hRule="exact" w:val="20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Mg</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489±49,4</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510,8±40,2</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631±30,4* **</w:t>
            </w:r>
          </w:p>
        </w:tc>
      </w:tr>
      <w:tr w:rsidR="00EE4EFA">
        <w:trPr>
          <w:trHeight w:hRule="exact" w:val="22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P</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3953±356</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3772,8±313</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4142±224</w:t>
            </w:r>
          </w:p>
        </w:tc>
      </w:tr>
      <w:tr w:rsidR="00EE4EFA">
        <w:trPr>
          <w:trHeight w:hRule="exact" w:val="20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K</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10808±1118</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11070±912</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13022±585*</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Na</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3326±329</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3276±273</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3936±191**</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Fe</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111±16,4</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74,2±18,8</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86,7±9,27</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Zn</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52,2±6,2</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58,1±5,59</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76,2±9,21* **</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Cu</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10±0,74</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10,8± 1,37</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12,5±0,71*</w:t>
            </w:r>
          </w:p>
        </w:tc>
      </w:tr>
      <w:tr w:rsidR="00EE4EFA">
        <w:trPr>
          <w:trHeight w:hRule="exact" w:val="20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proofErr w:type="spellStart"/>
            <w:r>
              <w:rPr>
                <w:rStyle w:val="75pt0pt"/>
              </w:rPr>
              <w:t>Mn</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2,19±0,15</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1,57±0,24*</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2,37±0,16**</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proofErr w:type="spellStart"/>
            <w:r>
              <w:rPr>
                <w:rStyle w:val="75pt0pt"/>
              </w:rPr>
              <w:t>Pb</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ND</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ND</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ND</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Cd</w:t>
            </w:r>
          </w:p>
        </w:tc>
        <w:tc>
          <w:tcPr>
            <w:tcW w:w="2318"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ND</w:t>
            </w:r>
          </w:p>
        </w:tc>
        <w:tc>
          <w:tcPr>
            <w:tcW w:w="2414" w:type="dxa"/>
            <w:tcBorders>
              <w:top w:val="single" w:sz="4" w:space="0" w:color="auto"/>
              <w:lef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ND</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ND</w:t>
            </w:r>
          </w:p>
        </w:tc>
      </w:tr>
      <w:tr w:rsidR="00EE4EFA">
        <w:trPr>
          <w:trHeight w:hRule="exact" w:val="226"/>
        </w:trPr>
        <w:tc>
          <w:tcPr>
            <w:tcW w:w="1834" w:type="dxa"/>
            <w:tcBorders>
              <w:top w:val="single" w:sz="4" w:space="0" w:color="auto"/>
              <w:left w:val="single" w:sz="4" w:space="0" w:color="auto"/>
              <w:bottom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proofErr w:type="spellStart"/>
            <w:r>
              <w:rPr>
                <w:rStyle w:val="75pt0pt"/>
              </w:rPr>
              <w:t>Sr</w:t>
            </w:r>
            <w:proofErr w:type="spellEnd"/>
          </w:p>
        </w:tc>
        <w:tc>
          <w:tcPr>
            <w:tcW w:w="2318" w:type="dxa"/>
            <w:tcBorders>
              <w:top w:val="single" w:sz="4" w:space="0" w:color="auto"/>
              <w:left w:val="single" w:sz="4" w:space="0" w:color="auto"/>
              <w:bottom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0,43±0,063‘</w:t>
            </w:r>
          </w:p>
        </w:tc>
        <w:tc>
          <w:tcPr>
            <w:tcW w:w="2414" w:type="dxa"/>
            <w:tcBorders>
              <w:top w:val="single" w:sz="4" w:space="0" w:color="auto"/>
              <w:left w:val="single" w:sz="4" w:space="0" w:color="auto"/>
              <w:bottom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0,525±0,124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E4EFA" w:rsidRDefault="002C71C4">
            <w:pPr>
              <w:pStyle w:val="11"/>
              <w:framePr w:w="9010" w:h="2813" w:wrap="none" w:vAnchor="page" w:hAnchor="page" w:x="1458" w:y="6730"/>
              <w:shd w:val="clear" w:color="auto" w:fill="auto"/>
              <w:spacing w:line="150" w:lineRule="exact"/>
              <w:jc w:val="center"/>
            </w:pPr>
            <w:r>
              <w:rPr>
                <w:rStyle w:val="75pt0pt"/>
              </w:rPr>
              <w:t>0,5±0,17</w:t>
            </w:r>
          </w:p>
        </w:tc>
      </w:tr>
    </w:tbl>
    <w:p w:rsidR="00EE4EFA" w:rsidRDefault="002C71C4">
      <w:pPr>
        <w:pStyle w:val="60"/>
        <w:framePr w:w="9034" w:h="398" w:hRule="exact" w:wrap="none" w:vAnchor="page" w:hAnchor="page" w:x="1439" w:y="9697"/>
        <w:shd w:val="clear" w:color="auto" w:fill="auto"/>
        <w:spacing w:before="0" w:line="150" w:lineRule="exact"/>
        <w:ind w:left="20"/>
      </w:pPr>
      <w:r>
        <w:rPr>
          <w:lang w:val="en-US"/>
        </w:rPr>
        <w:t xml:space="preserve">ND </w:t>
      </w:r>
      <w:r w:rsidR="009478E3">
        <w:t>–</w:t>
      </w:r>
      <w:r>
        <w:t xml:space="preserve"> </w:t>
      </w:r>
      <w:r w:rsidR="009478E3">
        <w:rPr>
          <w:lang w:val="en-US"/>
        </w:rPr>
        <w:t>not detected</w:t>
      </w:r>
      <w:r>
        <w:t xml:space="preserve">; </w:t>
      </w:r>
      <w:r>
        <w:rPr>
          <w:vertAlign w:val="superscript"/>
        </w:rPr>
        <w:t>1</w:t>
      </w:r>
      <w:r>
        <w:t xml:space="preserve"> </w:t>
      </w:r>
      <w:r>
        <w:rPr>
          <w:lang w:val="en-US"/>
        </w:rPr>
        <w:t>n=9;</w:t>
      </w:r>
    </w:p>
    <w:p w:rsidR="00EE4EFA" w:rsidRPr="009478E3" w:rsidRDefault="002C71C4">
      <w:pPr>
        <w:pStyle w:val="60"/>
        <w:framePr w:w="9034" w:h="398" w:hRule="exact" w:wrap="none" w:vAnchor="page" w:hAnchor="page" w:x="1439" w:y="9697"/>
        <w:numPr>
          <w:ilvl w:val="0"/>
          <w:numId w:val="1"/>
        </w:numPr>
        <w:shd w:val="clear" w:color="auto" w:fill="auto"/>
        <w:tabs>
          <w:tab w:val="left" w:pos="102"/>
        </w:tabs>
        <w:spacing w:before="0" w:line="150" w:lineRule="exact"/>
        <w:ind w:left="20"/>
        <w:rPr>
          <w:lang w:val="en-US"/>
        </w:rPr>
      </w:pPr>
      <w:r>
        <w:rPr>
          <w:lang w:val="en-US"/>
        </w:rPr>
        <w:t>p</w:t>
      </w:r>
      <w:r w:rsidRPr="009478E3">
        <w:rPr>
          <w:lang w:val="en-US"/>
        </w:rPr>
        <w:t xml:space="preserve">&lt;0,05 </w:t>
      </w:r>
      <w:r w:rsidR="009478E3">
        <w:rPr>
          <w:lang w:val="en-US"/>
        </w:rPr>
        <w:t>in comparison with Group</w:t>
      </w:r>
      <w:r w:rsidRPr="009478E3">
        <w:rPr>
          <w:lang w:val="en-US"/>
        </w:rPr>
        <w:t xml:space="preserve"> </w:t>
      </w:r>
      <w:r>
        <w:t>К</w:t>
      </w:r>
      <w:r w:rsidRPr="009478E3">
        <w:rPr>
          <w:lang w:val="en-US"/>
        </w:rPr>
        <w:t xml:space="preserve">; ** </w:t>
      </w:r>
      <w:r>
        <w:rPr>
          <w:lang w:val="en-US"/>
        </w:rPr>
        <w:t>p</w:t>
      </w:r>
      <w:r w:rsidRPr="009478E3">
        <w:rPr>
          <w:lang w:val="en-US"/>
        </w:rPr>
        <w:t xml:space="preserve">&lt;0,05 </w:t>
      </w:r>
      <w:r w:rsidR="009478E3">
        <w:rPr>
          <w:lang w:val="en-US"/>
        </w:rPr>
        <w:t>in comparison with Group</w:t>
      </w:r>
      <w:r w:rsidR="009478E3" w:rsidRPr="009478E3">
        <w:rPr>
          <w:lang w:val="en-US"/>
        </w:rPr>
        <w:t xml:space="preserve"> </w:t>
      </w:r>
      <w:r>
        <w:rPr>
          <w:lang w:val="en-US"/>
        </w:rPr>
        <w:t>A</w:t>
      </w:r>
      <w:r w:rsidRPr="009478E3">
        <w:rPr>
          <w:lang w:val="en-US"/>
        </w:rPr>
        <w:t>.</w:t>
      </w:r>
    </w:p>
    <w:p w:rsidR="00812E52" w:rsidRPr="00812E52" w:rsidRDefault="009478E3">
      <w:pPr>
        <w:pStyle w:val="a8"/>
        <w:framePr w:wrap="none" w:vAnchor="page" w:hAnchor="page" w:x="2236" w:y="10561"/>
        <w:shd w:val="clear" w:color="auto" w:fill="auto"/>
        <w:spacing w:line="150" w:lineRule="exact"/>
        <w:rPr>
          <w:lang w:val="en-US"/>
        </w:rPr>
      </w:pPr>
      <w:r>
        <w:rPr>
          <w:lang w:val="en-US"/>
        </w:rPr>
        <w:t>Table</w:t>
      </w:r>
      <w:r w:rsidR="002C71C4" w:rsidRPr="00812E52">
        <w:rPr>
          <w:lang w:val="en-US"/>
        </w:rPr>
        <w:t xml:space="preserve"> 3. </w:t>
      </w:r>
      <w:r w:rsidR="00812E52">
        <w:rPr>
          <w:lang w:val="en-US"/>
        </w:rPr>
        <w:t>Elements in tentorium of males’ descendants of rats injected with alcohol</w:t>
      </w:r>
      <w:r w:rsidR="002C71C4" w:rsidRPr="00812E52">
        <w:rPr>
          <w:lang w:val="en-US"/>
        </w:rPr>
        <w:t xml:space="preserve"> </w:t>
      </w:r>
    </w:p>
    <w:tbl>
      <w:tblPr>
        <w:tblOverlap w:val="never"/>
        <w:tblW w:w="0" w:type="auto"/>
        <w:tblLayout w:type="fixed"/>
        <w:tblCellMar>
          <w:left w:w="10" w:type="dxa"/>
          <w:right w:w="10" w:type="dxa"/>
        </w:tblCellMar>
        <w:tblLook w:val="0000"/>
      </w:tblPr>
      <w:tblGrid>
        <w:gridCol w:w="1834"/>
        <w:gridCol w:w="2318"/>
        <w:gridCol w:w="2414"/>
        <w:gridCol w:w="2443"/>
      </w:tblGrid>
      <w:tr w:rsidR="00EE4EFA">
        <w:trPr>
          <w:trHeight w:hRule="exact" w:val="221"/>
        </w:trPr>
        <w:tc>
          <w:tcPr>
            <w:tcW w:w="1834" w:type="dxa"/>
            <w:tcBorders>
              <w:top w:val="single" w:sz="4" w:space="0" w:color="auto"/>
              <w:left w:val="single" w:sz="4" w:space="0" w:color="auto"/>
            </w:tcBorders>
            <w:shd w:val="clear" w:color="auto" w:fill="FFFFFF"/>
          </w:tcPr>
          <w:p w:rsidR="00EE4EFA" w:rsidRPr="00812E52" w:rsidRDefault="00812E52">
            <w:pPr>
              <w:pStyle w:val="11"/>
              <w:framePr w:w="9010" w:h="2808" w:wrap="none" w:vAnchor="page" w:hAnchor="page" w:x="1453" w:y="11098"/>
              <w:shd w:val="clear" w:color="auto" w:fill="auto"/>
              <w:spacing w:line="150" w:lineRule="exact"/>
              <w:jc w:val="center"/>
              <w:rPr>
                <w:lang w:val="en-US"/>
              </w:rPr>
            </w:pPr>
            <w:r>
              <w:rPr>
                <w:rStyle w:val="75pt0pt"/>
              </w:rPr>
              <w:t>Elements</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lang w:val="ru-RU"/>
              </w:rPr>
              <w:t>К</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A</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A + Zn</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proofErr w:type="spellStart"/>
            <w:r>
              <w:rPr>
                <w:rStyle w:val="75pt0pt"/>
              </w:rPr>
              <w:t>Ca</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305±74,4</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181±15,2</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238±26,9</w:t>
            </w:r>
          </w:p>
        </w:tc>
      </w:tr>
      <w:tr w:rsidR="00EE4EFA">
        <w:trPr>
          <w:trHeight w:hRule="exact" w:val="21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Mg</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423,2±32,1</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462±38,4</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498±25,5</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P</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5525±437</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5893±519</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6473±339</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K</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9856±744</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11471±1000</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11909±592*</w:t>
            </w:r>
          </w:p>
        </w:tc>
      </w:tr>
      <w:tr w:rsidR="00EE4EFA">
        <w:trPr>
          <w:trHeight w:hRule="exact" w:val="21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Na</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2928±201</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33098±9</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3512±203*</w:t>
            </w:r>
          </w:p>
        </w:tc>
      </w:tr>
      <w:tr w:rsidR="00EE4EFA">
        <w:trPr>
          <w:trHeight w:hRule="exact" w:val="22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Fe</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70,4±5,3</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78±6,12</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90,9±6,99*</w:t>
            </w:r>
          </w:p>
        </w:tc>
      </w:tr>
      <w:tr w:rsidR="00EE4EFA">
        <w:trPr>
          <w:trHeight w:hRule="exact" w:val="21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Zn</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31,4±2,58</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45,6±3,79*</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44,4±2,43*</w:t>
            </w:r>
          </w:p>
        </w:tc>
      </w:tr>
      <w:tr w:rsidR="00EE4EFA">
        <w:trPr>
          <w:trHeight w:hRule="exact" w:val="21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Cu</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10,8±0,86</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12,1± 1,1</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12±1,10</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proofErr w:type="spellStart"/>
            <w:r>
              <w:rPr>
                <w:rStyle w:val="75pt0pt"/>
              </w:rPr>
              <w:t>Mn</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1,88±0,1</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0,23±0,14‘*</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1,8±0,14**</w:t>
            </w:r>
          </w:p>
        </w:tc>
      </w:tr>
      <w:tr w:rsidR="00EE4EFA">
        <w:trPr>
          <w:trHeight w:hRule="exact" w:val="216"/>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proofErr w:type="spellStart"/>
            <w:r>
              <w:rPr>
                <w:rStyle w:val="75pt0pt"/>
              </w:rPr>
              <w:t>Pb</w:t>
            </w:r>
            <w:proofErr w:type="spellEnd"/>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ND</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ND</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ND</w:t>
            </w:r>
          </w:p>
        </w:tc>
      </w:tr>
      <w:tr w:rsidR="00EE4EFA">
        <w:trPr>
          <w:trHeight w:hRule="exact" w:val="211"/>
        </w:trPr>
        <w:tc>
          <w:tcPr>
            <w:tcW w:w="183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Cd</w:t>
            </w:r>
          </w:p>
        </w:tc>
        <w:tc>
          <w:tcPr>
            <w:tcW w:w="2318"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ND</w:t>
            </w:r>
          </w:p>
        </w:tc>
        <w:tc>
          <w:tcPr>
            <w:tcW w:w="2414" w:type="dxa"/>
            <w:tcBorders>
              <w:top w:val="single" w:sz="4" w:space="0" w:color="auto"/>
              <w:lef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ND</w:t>
            </w:r>
          </w:p>
        </w:tc>
        <w:tc>
          <w:tcPr>
            <w:tcW w:w="2443" w:type="dxa"/>
            <w:tcBorders>
              <w:top w:val="single" w:sz="4" w:space="0" w:color="auto"/>
              <w:left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ND</w:t>
            </w:r>
          </w:p>
        </w:tc>
      </w:tr>
      <w:tr w:rsidR="00EE4EFA">
        <w:trPr>
          <w:trHeight w:hRule="exact" w:val="226"/>
        </w:trPr>
        <w:tc>
          <w:tcPr>
            <w:tcW w:w="1834" w:type="dxa"/>
            <w:tcBorders>
              <w:top w:val="single" w:sz="4" w:space="0" w:color="auto"/>
              <w:left w:val="single" w:sz="4" w:space="0" w:color="auto"/>
              <w:bottom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proofErr w:type="spellStart"/>
            <w:r>
              <w:rPr>
                <w:rStyle w:val="75pt0pt"/>
              </w:rPr>
              <w:t>Sr</w:t>
            </w:r>
            <w:proofErr w:type="spellEnd"/>
          </w:p>
        </w:tc>
        <w:tc>
          <w:tcPr>
            <w:tcW w:w="2318" w:type="dxa"/>
            <w:tcBorders>
              <w:top w:val="single" w:sz="4" w:space="0" w:color="auto"/>
              <w:left w:val="single" w:sz="4" w:space="0" w:color="auto"/>
              <w:bottom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0,5±0,13</w:t>
            </w:r>
          </w:p>
        </w:tc>
        <w:tc>
          <w:tcPr>
            <w:tcW w:w="2414" w:type="dxa"/>
            <w:tcBorders>
              <w:top w:val="single" w:sz="4" w:space="0" w:color="auto"/>
              <w:left w:val="single" w:sz="4" w:space="0" w:color="auto"/>
              <w:bottom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0,25±0,044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E4EFA" w:rsidRDefault="002C71C4">
            <w:pPr>
              <w:pStyle w:val="11"/>
              <w:framePr w:w="9010" w:h="2808" w:wrap="none" w:vAnchor="page" w:hAnchor="page" w:x="1453" w:y="11098"/>
              <w:shd w:val="clear" w:color="auto" w:fill="auto"/>
              <w:spacing w:line="150" w:lineRule="exact"/>
              <w:jc w:val="center"/>
            </w:pPr>
            <w:r>
              <w:rPr>
                <w:rStyle w:val="75pt0pt"/>
              </w:rPr>
              <w:t>0,32±0,044</w:t>
            </w:r>
          </w:p>
        </w:tc>
      </w:tr>
    </w:tbl>
    <w:p w:rsidR="00EE4EFA" w:rsidRDefault="002C71C4">
      <w:pPr>
        <w:pStyle w:val="60"/>
        <w:framePr w:w="9034" w:h="398" w:hRule="exact" w:wrap="none" w:vAnchor="page" w:hAnchor="page" w:x="1439" w:y="14137"/>
        <w:shd w:val="clear" w:color="auto" w:fill="auto"/>
        <w:spacing w:before="0" w:line="150" w:lineRule="exact"/>
        <w:ind w:left="20"/>
      </w:pPr>
      <w:r>
        <w:rPr>
          <w:lang w:val="en-US"/>
        </w:rPr>
        <w:t xml:space="preserve">ND </w:t>
      </w:r>
      <w:r w:rsidR="00812E52">
        <w:t>–</w:t>
      </w:r>
      <w:r>
        <w:t xml:space="preserve"> </w:t>
      </w:r>
      <w:r w:rsidR="00812E52">
        <w:rPr>
          <w:lang w:val="en-US"/>
        </w:rPr>
        <w:t>not detected</w:t>
      </w:r>
      <w:r>
        <w:t xml:space="preserve">; </w:t>
      </w:r>
      <w:r>
        <w:rPr>
          <w:vertAlign w:val="superscript"/>
        </w:rPr>
        <w:t>1</w:t>
      </w:r>
      <w:r>
        <w:t xml:space="preserve"> </w:t>
      </w:r>
      <w:r>
        <w:rPr>
          <w:lang w:val="en-US"/>
        </w:rPr>
        <w:t>n=3;</w:t>
      </w:r>
    </w:p>
    <w:p w:rsidR="00EE4EFA" w:rsidRPr="00812E52" w:rsidRDefault="002C71C4">
      <w:pPr>
        <w:pStyle w:val="60"/>
        <w:framePr w:w="9034" w:h="398" w:hRule="exact" w:wrap="none" w:vAnchor="page" w:hAnchor="page" w:x="1439" w:y="14137"/>
        <w:numPr>
          <w:ilvl w:val="0"/>
          <w:numId w:val="1"/>
        </w:numPr>
        <w:shd w:val="clear" w:color="auto" w:fill="auto"/>
        <w:tabs>
          <w:tab w:val="left" w:pos="102"/>
        </w:tabs>
        <w:spacing w:before="0" w:line="150" w:lineRule="exact"/>
        <w:ind w:left="20"/>
        <w:rPr>
          <w:lang w:val="en-US"/>
        </w:rPr>
      </w:pPr>
      <w:r>
        <w:rPr>
          <w:lang w:val="en-US"/>
        </w:rPr>
        <w:t>p</w:t>
      </w:r>
      <w:r w:rsidRPr="00812E52">
        <w:rPr>
          <w:lang w:val="en-US"/>
        </w:rPr>
        <w:t xml:space="preserve">&lt;0,05 </w:t>
      </w:r>
      <w:r w:rsidR="00812E52">
        <w:rPr>
          <w:lang w:val="en-US"/>
        </w:rPr>
        <w:t>in comparison with Group</w:t>
      </w:r>
      <w:r w:rsidR="00812E52" w:rsidRPr="009478E3">
        <w:rPr>
          <w:lang w:val="en-US"/>
        </w:rPr>
        <w:t xml:space="preserve"> </w:t>
      </w:r>
      <w:r>
        <w:t>К</w:t>
      </w:r>
      <w:r w:rsidRPr="00812E52">
        <w:rPr>
          <w:lang w:val="en-US"/>
        </w:rPr>
        <w:t xml:space="preserve">; ** </w:t>
      </w:r>
      <w:r>
        <w:rPr>
          <w:lang w:val="en-US"/>
        </w:rPr>
        <w:t>p</w:t>
      </w:r>
      <w:r w:rsidRPr="00812E52">
        <w:rPr>
          <w:lang w:val="en-US"/>
        </w:rPr>
        <w:t xml:space="preserve">&lt;0,05 </w:t>
      </w:r>
      <w:r w:rsidR="00812E52">
        <w:rPr>
          <w:lang w:val="en-US"/>
        </w:rPr>
        <w:t>in comparison with Group</w:t>
      </w:r>
      <w:r w:rsidR="00812E52" w:rsidRPr="009478E3">
        <w:rPr>
          <w:lang w:val="en-US"/>
        </w:rPr>
        <w:t xml:space="preserve"> </w:t>
      </w:r>
      <w:r>
        <w:rPr>
          <w:lang w:val="en-US"/>
        </w:rPr>
        <w:t>A</w:t>
      </w:r>
      <w:r w:rsidRPr="00812E52">
        <w:rPr>
          <w:lang w:val="en-US"/>
        </w:rPr>
        <w:t>.</w:t>
      </w:r>
    </w:p>
    <w:p w:rsidR="00EE4EFA" w:rsidRPr="00812E52" w:rsidRDefault="00812E52">
      <w:pPr>
        <w:pStyle w:val="22"/>
        <w:framePr w:wrap="none" w:vAnchor="page" w:hAnchor="page" w:x="6460" w:y="15130"/>
        <w:shd w:val="clear" w:color="auto" w:fill="auto"/>
        <w:tabs>
          <w:tab w:val="right" w:pos="3994"/>
        </w:tabs>
        <w:spacing w:line="250" w:lineRule="exact"/>
        <w:ind w:left="20"/>
        <w:rPr>
          <w:lang w:val="en-US"/>
        </w:rPr>
      </w:pPr>
      <w:r>
        <w:rPr>
          <w:lang w:val="en-US"/>
        </w:rPr>
        <w:t>VESTNIK SEI</w:t>
      </w:r>
      <w:r w:rsidR="002C71C4" w:rsidRPr="00812E52">
        <w:rPr>
          <w:lang w:val="en-US"/>
        </w:rPr>
        <w:t xml:space="preserve"> №12/</w:t>
      </w:r>
      <w:r>
        <w:rPr>
          <w:lang w:val="en-US"/>
        </w:rPr>
        <w:t xml:space="preserve">December </w:t>
      </w:r>
      <w:r w:rsidR="002C71C4" w:rsidRPr="00812E52">
        <w:rPr>
          <w:lang w:val="en-US"/>
        </w:rPr>
        <w:t>2007</w:t>
      </w:r>
      <w:r w:rsidR="002C71C4" w:rsidRPr="00812E52">
        <w:rPr>
          <w:rStyle w:val="2TimesNewRoman10pt"/>
          <w:rFonts w:eastAsia="Arial"/>
          <w:lang w:val="en-US"/>
        </w:rPr>
        <w:tab/>
      </w:r>
      <w:r w:rsidR="002C71C4" w:rsidRPr="00812E52">
        <w:rPr>
          <w:rStyle w:val="2TimesNewRoman125pt0pt"/>
          <w:rFonts w:eastAsia="Arial"/>
          <w:lang w:val="en-US"/>
        </w:rPr>
        <w:t>115</w:t>
      </w:r>
    </w:p>
    <w:p w:rsidR="00EE4EFA" w:rsidRPr="00812E52" w:rsidRDefault="00EE4EFA">
      <w:pPr>
        <w:rPr>
          <w:sz w:val="2"/>
          <w:szCs w:val="2"/>
          <w:lang w:val="en-US"/>
        </w:rPr>
        <w:sectPr w:rsidR="00EE4EFA" w:rsidRPr="00812E52">
          <w:pgSz w:w="11906" w:h="16838"/>
          <w:pgMar w:top="0" w:right="0" w:bottom="0" w:left="0" w:header="0" w:footer="3" w:gutter="0"/>
          <w:cols w:space="720"/>
          <w:noEndnote/>
          <w:docGrid w:linePitch="360"/>
        </w:sectPr>
      </w:pPr>
    </w:p>
    <w:p w:rsidR="00EE4EFA" w:rsidRPr="00812E52" w:rsidRDefault="00944814">
      <w:pPr>
        <w:rPr>
          <w:sz w:val="2"/>
          <w:szCs w:val="2"/>
          <w:lang w:val="en-US"/>
        </w:rPr>
      </w:pPr>
      <w:r>
        <w:rPr>
          <w:noProof/>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71.55pt;margin-top:201.1pt;width:114.25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" filled="t" strokeweight=".7pt">
            <v:path arrowok="f"/>
            <o:lock v:ext="edit" shapetype="f"/>
            <w10:wrap anchorx="page" anchory="page"/>
          </v:shape>
        </w:pict>
      </w:r>
    </w:p>
    <w:p w:rsidR="00812E52" w:rsidRPr="00812E52" w:rsidRDefault="00812E52" w:rsidP="00812E52">
      <w:pPr>
        <w:pStyle w:val="a6"/>
        <w:framePr w:w="3733" w:wrap="none" w:vAnchor="page" w:hAnchor="page" w:x="1408" w:y="1436"/>
        <w:shd w:val="clear" w:color="auto" w:fill="auto"/>
        <w:spacing w:line="160" w:lineRule="exact"/>
        <w:ind w:left="20"/>
        <w:rPr>
          <w:lang w:val="en-US"/>
        </w:rPr>
      </w:pPr>
      <w:r>
        <w:rPr>
          <w:lang w:val="en-US"/>
        </w:rPr>
        <w:t>Biochemistry</w:t>
      </w:r>
      <w:r w:rsidRPr="007E3441">
        <w:rPr>
          <w:lang w:val="en-US"/>
        </w:rPr>
        <w:t xml:space="preserve">, </w:t>
      </w:r>
      <w:r w:rsidRPr="00812E52">
        <w:rPr>
          <w:lang w:val="en-US"/>
        </w:rPr>
        <w:t>pharmacology</w:t>
      </w:r>
      <w:r w:rsidRPr="007E3441">
        <w:rPr>
          <w:lang w:val="en-US"/>
        </w:rPr>
        <w:t xml:space="preserve">, </w:t>
      </w:r>
      <w:proofErr w:type="spellStart"/>
      <w:r>
        <w:rPr>
          <w:lang w:val="en-US"/>
        </w:rPr>
        <w:t>bioelementology</w:t>
      </w:r>
      <w:proofErr w:type="spellEnd"/>
    </w:p>
    <w:p w:rsidR="00EE4EFA" w:rsidRPr="00812E52" w:rsidRDefault="00812E52">
      <w:pPr>
        <w:pStyle w:val="50"/>
        <w:framePr w:w="4325" w:h="2145" w:hRule="exact" w:wrap="none" w:vAnchor="page" w:hAnchor="page" w:x="1432" w:y="1728"/>
        <w:shd w:val="clear" w:color="auto" w:fill="auto"/>
        <w:spacing w:before="0"/>
        <w:rPr>
          <w:lang w:val="en-US"/>
        </w:rPr>
      </w:pPr>
      <w:r>
        <w:rPr>
          <w:lang w:val="en-US"/>
        </w:rPr>
        <w:t>Conclusion</w:t>
      </w:r>
    </w:p>
    <w:p w:rsidR="00812E52" w:rsidRPr="00264556" w:rsidRDefault="00264556">
      <w:pPr>
        <w:pStyle w:val="11"/>
        <w:framePr w:w="4325" w:h="2145" w:hRule="exact" w:wrap="none" w:vAnchor="page" w:hAnchor="page" w:x="1432" w:y="1728"/>
        <w:shd w:val="clear" w:color="auto" w:fill="auto"/>
        <w:ind w:firstLine="400"/>
        <w:rPr>
          <w:lang w:val="en-US"/>
        </w:rPr>
      </w:pPr>
      <w:r>
        <w:rPr>
          <w:lang w:val="en-US"/>
        </w:rPr>
        <w:t xml:space="preserve">Chronic use of alcohol by </w:t>
      </w:r>
      <w:r w:rsidR="006372DD">
        <w:rPr>
          <w:lang w:val="en-US"/>
        </w:rPr>
        <w:t xml:space="preserve">subjects’ </w:t>
      </w:r>
      <w:r>
        <w:rPr>
          <w:lang w:val="en-US"/>
        </w:rPr>
        <w:t>parents as well as alcohol influence on a fetus lead to changes in macro- and microelements in brain</w:t>
      </w:r>
      <w:r w:rsidR="000F7DF8">
        <w:rPr>
          <w:lang w:val="en-US"/>
        </w:rPr>
        <w:t>s</w:t>
      </w:r>
      <w:r>
        <w:rPr>
          <w:lang w:val="en-US"/>
        </w:rPr>
        <w:t xml:space="preserve"> of </w:t>
      </w:r>
      <w:r w:rsidR="000F7DF8">
        <w:rPr>
          <w:lang w:val="en-US"/>
        </w:rPr>
        <w:t>rats’ descendants.</w:t>
      </w:r>
    </w:p>
    <w:p w:rsidR="000F7DF8" w:rsidRDefault="000F7DF8">
      <w:pPr>
        <w:pStyle w:val="11"/>
        <w:framePr w:w="4325" w:h="2145" w:hRule="exact" w:wrap="none" w:vAnchor="page" w:hAnchor="page" w:x="1432" w:y="1728"/>
        <w:shd w:val="clear" w:color="auto" w:fill="auto"/>
        <w:ind w:firstLine="400"/>
        <w:rPr>
          <w:lang w:val="en-US"/>
        </w:rPr>
      </w:pPr>
      <w:r>
        <w:rPr>
          <w:lang w:val="en-US"/>
        </w:rPr>
        <w:t>Zinc influences on metabolism of Mg</w:t>
      </w:r>
      <w:r w:rsidRPr="000F7DF8">
        <w:rPr>
          <w:lang w:val="en-US"/>
        </w:rPr>
        <w:t xml:space="preserve">, </w:t>
      </w:r>
      <w:r>
        <w:rPr>
          <w:lang w:val="en-US"/>
        </w:rPr>
        <w:t>K</w:t>
      </w:r>
      <w:r w:rsidRPr="000F7DF8">
        <w:rPr>
          <w:lang w:val="en-US"/>
        </w:rPr>
        <w:t xml:space="preserve">, </w:t>
      </w:r>
      <w:r>
        <w:rPr>
          <w:lang w:val="en-US"/>
        </w:rPr>
        <w:t>Na</w:t>
      </w:r>
      <w:r w:rsidRPr="000F7DF8">
        <w:rPr>
          <w:lang w:val="en-US"/>
        </w:rPr>
        <w:t xml:space="preserve">, </w:t>
      </w:r>
      <w:r>
        <w:rPr>
          <w:lang w:val="en-US"/>
        </w:rPr>
        <w:t>Fe</w:t>
      </w:r>
      <w:r w:rsidRPr="000F7DF8">
        <w:rPr>
          <w:lang w:val="en-US"/>
        </w:rPr>
        <w:t xml:space="preserve"> </w:t>
      </w:r>
      <w:r>
        <w:rPr>
          <w:lang w:val="en-US"/>
        </w:rPr>
        <w:t>and</w:t>
      </w:r>
      <w:r w:rsidRPr="000F7DF8">
        <w:rPr>
          <w:lang w:val="en-US"/>
        </w:rPr>
        <w:t xml:space="preserve"> </w:t>
      </w:r>
      <w:r>
        <w:rPr>
          <w:lang w:val="en-US"/>
        </w:rPr>
        <w:t xml:space="preserve">Zn in cerebral cortex of rats injected with alcohol, on metabolism of </w:t>
      </w:r>
      <w:proofErr w:type="spellStart"/>
      <w:r>
        <w:rPr>
          <w:lang w:val="en-US"/>
        </w:rPr>
        <w:t>Mn</w:t>
      </w:r>
      <w:proofErr w:type="spellEnd"/>
      <w:r>
        <w:rPr>
          <w:lang w:val="en-US"/>
        </w:rPr>
        <w:t xml:space="preserve">, </w:t>
      </w:r>
      <w:proofErr w:type="spellStart"/>
      <w:r>
        <w:rPr>
          <w:lang w:val="en-US"/>
        </w:rPr>
        <w:t>on</w:t>
      </w:r>
      <w:proofErr w:type="spellEnd"/>
      <w:r>
        <w:rPr>
          <w:lang w:val="en-US"/>
        </w:rPr>
        <w:t xml:space="preserve"> increase of Zn, Cu, Mg, K and Na in hippocampus, on metabolism of </w:t>
      </w:r>
      <w:proofErr w:type="spellStart"/>
      <w:r>
        <w:rPr>
          <w:lang w:val="en-US"/>
        </w:rPr>
        <w:t>Mn</w:t>
      </w:r>
      <w:proofErr w:type="spellEnd"/>
      <w:r>
        <w:rPr>
          <w:lang w:val="en-US"/>
        </w:rPr>
        <w:t xml:space="preserve"> and increase of K</w:t>
      </w:r>
      <w:r w:rsidR="000208E6">
        <w:rPr>
          <w:lang w:val="en-US"/>
        </w:rPr>
        <w:t>,</w:t>
      </w:r>
    </w:p>
    <w:p w:rsidR="00EE4EFA" w:rsidRPr="000F7DF8" w:rsidRDefault="002C71C4">
      <w:pPr>
        <w:pStyle w:val="11"/>
        <w:framePr w:w="4325" w:h="2145" w:hRule="exact" w:wrap="none" w:vAnchor="page" w:hAnchor="page" w:x="6146" w:y="1728"/>
        <w:shd w:val="clear" w:color="auto" w:fill="auto"/>
        <w:rPr>
          <w:lang w:val="en-US"/>
        </w:rPr>
      </w:pPr>
      <w:r>
        <w:rPr>
          <w:lang w:val="en-US"/>
        </w:rPr>
        <w:t>Na</w:t>
      </w:r>
      <w:r w:rsidRPr="000F7DF8">
        <w:rPr>
          <w:lang w:val="en-US"/>
        </w:rPr>
        <w:t xml:space="preserve">, </w:t>
      </w:r>
      <w:r>
        <w:rPr>
          <w:lang w:val="en-US"/>
        </w:rPr>
        <w:t>Fe</w:t>
      </w:r>
      <w:r w:rsidRPr="000F7DF8">
        <w:rPr>
          <w:lang w:val="en-US"/>
        </w:rPr>
        <w:t xml:space="preserve"> </w:t>
      </w:r>
      <w:r w:rsidR="000F7DF8">
        <w:rPr>
          <w:lang w:val="en-US"/>
        </w:rPr>
        <w:t>in rats’ tentorium</w:t>
      </w:r>
      <w:r w:rsidRPr="000F7DF8">
        <w:rPr>
          <w:lang w:val="en-US"/>
        </w:rPr>
        <w:t>.</w:t>
      </w:r>
    </w:p>
    <w:p w:rsidR="00EE4EFA" w:rsidRPr="000208E6" w:rsidRDefault="000F7DF8">
      <w:pPr>
        <w:pStyle w:val="11"/>
        <w:framePr w:w="4325" w:h="2145" w:hRule="exact" w:wrap="none" w:vAnchor="page" w:hAnchor="page" w:x="6146" w:y="1728"/>
        <w:shd w:val="clear" w:color="auto" w:fill="auto"/>
        <w:ind w:firstLine="400"/>
        <w:rPr>
          <w:lang w:val="en-US"/>
        </w:rPr>
      </w:pPr>
      <w:r>
        <w:rPr>
          <w:lang w:val="en-US"/>
        </w:rPr>
        <w:t>Thus</w:t>
      </w:r>
      <w:r w:rsidRPr="000208E6">
        <w:rPr>
          <w:lang w:val="en-US"/>
        </w:rPr>
        <w:t xml:space="preserve"> </w:t>
      </w:r>
      <w:r w:rsidR="002C71C4">
        <w:rPr>
          <w:lang w:val="en-US"/>
        </w:rPr>
        <w:t>ZnSO</w:t>
      </w:r>
      <w:r w:rsidR="002C71C4" w:rsidRPr="000208E6">
        <w:rPr>
          <w:vertAlign w:val="subscript"/>
          <w:lang w:val="en-US"/>
        </w:rPr>
        <w:t>4</w:t>
      </w:r>
      <w:r w:rsidR="002C71C4" w:rsidRPr="000208E6">
        <w:rPr>
          <w:lang w:val="en-US"/>
        </w:rPr>
        <w:t xml:space="preserve"> </w:t>
      </w:r>
      <w:r>
        <w:rPr>
          <w:lang w:val="en-US"/>
        </w:rPr>
        <w:t>protects</w:t>
      </w:r>
      <w:r w:rsidRPr="000208E6">
        <w:rPr>
          <w:lang w:val="en-US"/>
        </w:rPr>
        <w:t xml:space="preserve"> </w:t>
      </w:r>
      <w:r>
        <w:rPr>
          <w:lang w:val="en-US"/>
        </w:rPr>
        <w:t>elements</w:t>
      </w:r>
      <w:r w:rsidRPr="000208E6">
        <w:rPr>
          <w:lang w:val="en-US"/>
        </w:rPr>
        <w:t xml:space="preserve"> </w:t>
      </w:r>
      <w:r>
        <w:rPr>
          <w:lang w:val="en-US"/>
        </w:rPr>
        <w:t>that</w:t>
      </w:r>
      <w:r w:rsidRPr="000208E6">
        <w:rPr>
          <w:lang w:val="en-US"/>
        </w:rPr>
        <w:t xml:space="preserve"> </w:t>
      </w:r>
      <w:r>
        <w:rPr>
          <w:lang w:val="en-US"/>
        </w:rPr>
        <w:t>brain</w:t>
      </w:r>
      <w:r w:rsidRPr="000208E6">
        <w:rPr>
          <w:lang w:val="en-US"/>
        </w:rPr>
        <w:t xml:space="preserve"> </w:t>
      </w:r>
      <w:r>
        <w:rPr>
          <w:lang w:val="en-US"/>
        </w:rPr>
        <w:t>of</w:t>
      </w:r>
      <w:r w:rsidRPr="000208E6">
        <w:rPr>
          <w:lang w:val="en-US"/>
        </w:rPr>
        <w:t xml:space="preserve"> </w:t>
      </w:r>
      <w:r w:rsidR="000208E6">
        <w:rPr>
          <w:lang w:val="en-US"/>
        </w:rPr>
        <w:t>injected with alcohol rats’ descendants</w:t>
      </w:r>
      <w:r w:rsidR="000208E6" w:rsidRPr="000208E6">
        <w:rPr>
          <w:lang w:val="en-US"/>
        </w:rPr>
        <w:t xml:space="preserve"> </w:t>
      </w:r>
      <w:r>
        <w:rPr>
          <w:lang w:val="en-US"/>
        </w:rPr>
        <w:t>contains</w:t>
      </w:r>
      <w:r w:rsidR="000208E6">
        <w:rPr>
          <w:lang w:val="en-US"/>
        </w:rPr>
        <w:t>.</w:t>
      </w:r>
    </w:p>
    <w:p w:rsidR="00EE4EFA" w:rsidRPr="00C722FD" w:rsidRDefault="009D1FCE">
      <w:pPr>
        <w:pStyle w:val="24"/>
        <w:framePr w:w="9086" w:h="205" w:hRule="exact" w:wrap="none" w:vAnchor="page" w:hAnchor="page" w:x="1413" w:y="4198"/>
        <w:shd w:val="clear" w:color="auto" w:fill="auto"/>
        <w:rPr>
          <w:lang w:val="en-US"/>
        </w:rPr>
      </w:pPr>
      <w:r>
        <w:rPr>
          <w:lang w:val="en-US"/>
        </w:rPr>
        <w:t>List of references</w:t>
      </w:r>
      <w:r w:rsidR="002C71C4" w:rsidRPr="00C722FD">
        <w:rPr>
          <w:lang w:val="en-US"/>
        </w:rPr>
        <w:t>:</w:t>
      </w:r>
    </w:p>
    <w:p w:rsidR="00EE4EFA" w:rsidRDefault="002C71C4">
      <w:pPr>
        <w:pStyle w:val="aa"/>
        <w:framePr w:w="9086" w:h="3743" w:hRule="exact" w:wrap="none" w:vAnchor="page" w:hAnchor="page" w:x="1413" w:y="4404"/>
        <w:shd w:val="clear" w:color="auto" w:fill="auto"/>
        <w:tabs>
          <w:tab w:val="left" w:pos="254"/>
        </w:tabs>
        <w:ind w:left="100"/>
      </w:pPr>
      <w:r w:rsidRPr="00C722FD">
        <w:t>1.</w:t>
      </w:r>
      <w:r w:rsidRPr="00C722FD">
        <w:tab/>
      </w:r>
      <w:proofErr w:type="spellStart"/>
      <w:r>
        <w:t>Stefanidou</w:t>
      </w:r>
      <w:proofErr w:type="spellEnd"/>
      <w:r>
        <w:t xml:space="preserve"> M., </w:t>
      </w:r>
      <w:proofErr w:type="spellStart"/>
      <w:r>
        <w:t>Maravelias</w:t>
      </w:r>
      <w:proofErr w:type="spellEnd"/>
      <w:r>
        <w:t xml:space="preserve"> C., Dona A., </w:t>
      </w:r>
      <w:proofErr w:type="spellStart"/>
      <w:r>
        <w:t>Spiliopoulou</w:t>
      </w:r>
      <w:proofErr w:type="spellEnd"/>
      <w:r>
        <w:t xml:space="preserve"> C. Zinc: A multipurpose trace element. </w:t>
      </w:r>
      <w:r w:rsidRPr="00C722FD">
        <w:t xml:space="preserve">// </w:t>
      </w:r>
      <w:r>
        <w:t xml:space="preserve">Archives of toxicology. 2006. 80, №1, </w:t>
      </w:r>
      <w:r>
        <w:rPr>
          <w:lang w:val="ru-RU"/>
        </w:rPr>
        <w:t>Р.1-9.</w:t>
      </w:r>
    </w:p>
    <w:p w:rsidR="00EE4EFA" w:rsidRDefault="002C71C4">
      <w:pPr>
        <w:pStyle w:val="aa"/>
        <w:framePr w:w="9086" w:h="3743" w:hRule="exact" w:wrap="none" w:vAnchor="page" w:hAnchor="page" w:x="1413" w:y="4404"/>
        <w:numPr>
          <w:ilvl w:val="0"/>
          <w:numId w:val="2"/>
        </w:numPr>
        <w:shd w:val="clear" w:color="auto" w:fill="auto"/>
        <w:tabs>
          <w:tab w:val="left" w:pos="273"/>
        </w:tabs>
        <w:ind w:left="100"/>
      </w:pPr>
      <w:r>
        <w:t xml:space="preserve">Frederickson C.J., </w:t>
      </w:r>
      <w:proofErr w:type="spellStart"/>
      <w:r>
        <w:t>Howel</w:t>
      </w:r>
      <w:proofErr w:type="spellEnd"/>
      <w:r>
        <w:t xml:space="preserve"> G.A., </w:t>
      </w:r>
      <w:proofErr w:type="spellStart"/>
      <w:r>
        <w:t>Kasarskis</w:t>
      </w:r>
      <w:proofErr w:type="spellEnd"/>
      <w:r>
        <w:t xml:space="preserve"> E.J., eds. The neurobiology of zinc. Part B. Deficiency, toxicity and pathology. - N.Y.: Alan R. </w:t>
      </w:r>
      <w:proofErr w:type="spellStart"/>
      <w:r>
        <w:t>Liss</w:t>
      </w:r>
      <w:proofErr w:type="spellEnd"/>
      <w:r>
        <w:t>, Inc., 1984. - 310 p.</w:t>
      </w:r>
    </w:p>
    <w:p w:rsidR="00EE4EFA" w:rsidRDefault="002C71C4">
      <w:pPr>
        <w:pStyle w:val="aa"/>
        <w:framePr w:w="9086" w:h="3743" w:hRule="exact" w:wrap="none" w:vAnchor="page" w:hAnchor="page" w:x="1413" w:y="4404"/>
        <w:numPr>
          <w:ilvl w:val="0"/>
          <w:numId w:val="2"/>
        </w:numPr>
        <w:shd w:val="clear" w:color="auto" w:fill="auto"/>
        <w:tabs>
          <w:tab w:val="left" w:pos="273"/>
          <w:tab w:val="right" w:pos="7444"/>
          <w:tab w:val="center" w:pos="8202"/>
        </w:tabs>
        <w:ind w:left="100"/>
      </w:pPr>
      <w:r>
        <w:t>Das I., Burch R.E., Hahn H.K.J. Effects of zinc deficiency on ethanol metabolism</w:t>
      </w:r>
      <w:r>
        <w:tab/>
        <w:t>and alcohol and aldehyde</w:t>
      </w:r>
      <w:r>
        <w:tab/>
        <w:t>dehydrogenase</w:t>
      </w:r>
    </w:p>
    <w:p w:rsidR="00EE4EFA" w:rsidRDefault="002C71C4">
      <w:pPr>
        <w:pStyle w:val="aa"/>
        <w:framePr w:w="9086" w:h="3743" w:hRule="exact" w:wrap="none" w:vAnchor="page" w:hAnchor="page" w:x="1413" w:y="4404"/>
        <w:shd w:val="clear" w:color="auto" w:fill="auto"/>
        <w:ind w:left="100"/>
      </w:pPr>
      <w:r>
        <w:t xml:space="preserve">activity </w:t>
      </w:r>
      <w:r w:rsidRPr="00C722FD">
        <w:t xml:space="preserve">// </w:t>
      </w:r>
      <w:r>
        <w:t>The Journal of laboratory and clinical medicine. - 1984. - Vol.104. - No.4. - P.610-617.</w:t>
      </w:r>
    </w:p>
    <w:p w:rsidR="00EE4EFA" w:rsidRDefault="002C71C4">
      <w:pPr>
        <w:pStyle w:val="aa"/>
        <w:framePr w:w="9086" w:h="3743" w:hRule="exact" w:wrap="none" w:vAnchor="page" w:hAnchor="page" w:x="1413" w:y="4404"/>
        <w:numPr>
          <w:ilvl w:val="0"/>
          <w:numId w:val="2"/>
        </w:numPr>
        <w:shd w:val="clear" w:color="auto" w:fill="auto"/>
        <w:tabs>
          <w:tab w:val="left" w:pos="268"/>
        </w:tabs>
        <w:ind w:left="100"/>
      </w:pPr>
      <w:proofErr w:type="spellStart"/>
      <w:r>
        <w:t>Mocchegiani</w:t>
      </w:r>
      <w:proofErr w:type="spellEnd"/>
      <w:r>
        <w:t xml:space="preserve"> E, </w:t>
      </w:r>
      <w:proofErr w:type="spellStart"/>
      <w:r>
        <w:t>Giacconi</w:t>
      </w:r>
      <w:proofErr w:type="spellEnd"/>
      <w:r>
        <w:t xml:space="preserve"> R, </w:t>
      </w:r>
      <w:proofErr w:type="spellStart"/>
      <w:r>
        <w:t>Cipriano</w:t>
      </w:r>
      <w:proofErr w:type="spellEnd"/>
      <w:r>
        <w:t xml:space="preserve"> C, </w:t>
      </w:r>
      <w:proofErr w:type="spellStart"/>
      <w:r>
        <w:t>Costarelli</w:t>
      </w:r>
      <w:proofErr w:type="spellEnd"/>
      <w:r>
        <w:t xml:space="preserve"> L, </w:t>
      </w:r>
      <w:proofErr w:type="spellStart"/>
      <w:r>
        <w:t>Muti</w:t>
      </w:r>
      <w:proofErr w:type="spellEnd"/>
      <w:r>
        <w:t xml:space="preserve"> E, </w:t>
      </w:r>
      <w:proofErr w:type="spellStart"/>
      <w:r>
        <w:t>Tesei</w:t>
      </w:r>
      <w:proofErr w:type="spellEnd"/>
      <w:r>
        <w:t xml:space="preserve"> S, </w:t>
      </w:r>
      <w:proofErr w:type="spellStart"/>
      <w:r>
        <w:t>Giuli</w:t>
      </w:r>
      <w:proofErr w:type="spellEnd"/>
      <w:r>
        <w:t xml:space="preserve"> C, Papa R, </w:t>
      </w:r>
      <w:proofErr w:type="spellStart"/>
      <w:r>
        <w:t>Marcellini</w:t>
      </w:r>
      <w:proofErr w:type="spellEnd"/>
      <w:r>
        <w:t xml:space="preserve"> F, </w:t>
      </w:r>
      <w:proofErr w:type="spellStart"/>
      <w:r>
        <w:t>Mariani</w:t>
      </w:r>
      <w:proofErr w:type="spellEnd"/>
      <w:r>
        <w:t xml:space="preserve"> E, Rink L, </w:t>
      </w:r>
      <w:proofErr w:type="spellStart"/>
      <w:r>
        <w:t>Herbein</w:t>
      </w:r>
      <w:proofErr w:type="spellEnd"/>
      <w:r>
        <w:t xml:space="preserve"> G, </w:t>
      </w:r>
      <w:proofErr w:type="spellStart"/>
      <w:r>
        <w:t>Varin</w:t>
      </w:r>
      <w:proofErr w:type="spellEnd"/>
      <w:r>
        <w:t xml:space="preserve"> A, </w:t>
      </w:r>
      <w:proofErr w:type="spellStart"/>
      <w:r>
        <w:t>Fulop</w:t>
      </w:r>
      <w:proofErr w:type="spellEnd"/>
      <w:r>
        <w:t xml:space="preserve"> T, </w:t>
      </w:r>
      <w:proofErr w:type="spellStart"/>
      <w:r>
        <w:t>Monti</w:t>
      </w:r>
      <w:proofErr w:type="spellEnd"/>
      <w:r>
        <w:t xml:space="preserve"> D, </w:t>
      </w:r>
      <w:proofErr w:type="spellStart"/>
      <w:r>
        <w:t>Jajte</w:t>
      </w:r>
      <w:proofErr w:type="spellEnd"/>
      <w:r>
        <w:t xml:space="preserve"> J, </w:t>
      </w:r>
      <w:proofErr w:type="spellStart"/>
      <w:r>
        <w:t>Dedoussis</w:t>
      </w:r>
      <w:proofErr w:type="spellEnd"/>
      <w:r>
        <w:t xml:space="preserve"> G, </w:t>
      </w:r>
      <w:proofErr w:type="spellStart"/>
      <w:r>
        <w:t>Gonos</w:t>
      </w:r>
      <w:proofErr w:type="spellEnd"/>
      <w:r>
        <w:t xml:space="preserve"> ES, </w:t>
      </w:r>
      <w:proofErr w:type="spellStart"/>
      <w:r>
        <w:t>Trougakos</w:t>
      </w:r>
      <w:proofErr w:type="spellEnd"/>
      <w:r>
        <w:t xml:space="preserve"> IP, </w:t>
      </w:r>
      <w:proofErr w:type="spellStart"/>
      <w:r>
        <w:t>Malavolta</w:t>
      </w:r>
      <w:proofErr w:type="spellEnd"/>
      <w:r>
        <w:t xml:space="preserve"> M Zinc, </w:t>
      </w:r>
      <w:proofErr w:type="spellStart"/>
      <w:r>
        <w:t>metallothioneins</w:t>
      </w:r>
      <w:proofErr w:type="spellEnd"/>
      <w:r>
        <w:t xml:space="preserve">, and longevity: effect of zinc supplementation: </w:t>
      </w:r>
      <w:proofErr w:type="spellStart"/>
      <w:r>
        <w:t>zincage</w:t>
      </w:r>
      <w:proofErr w:type="spellEnd"/>
      <w:r>
        <w:t xml:space="preserve"> study. </w:t>
      </w:r>
      <w:r w:rsidRPr="00C722FD">
        <w:t xml:space="preserve">// </w:t>
      </w:r>
      <w:r>
        <w:t>Annals of the New York Academy of Sciences 2007 Dec;1119:129-46.</w:t>
      </w:r>
    </w:p>
    <w:p w:rsidR="00EE4EFA" w:rsidRDefault="002C71C4">
      <w:pPr>
        <w:pStyle w:val="aa"/>
        <w:framePr w:w="9086" w:h="3743" w:hRule="exact" w:wrap="none" w:vAnchor="page" w:hAnchor="page" w:x="1413" w:y="4404"/>
        <w:numPr>
          <w:ilvl w:val="0"/>
          <w:numId w:val="2"/>
        </w:numPr>
        <w:shd w:val="clear" w:color="auto" w:fill="auto"/>
        <w:tabs>
          <w:tab w:val="left" w:pos="278"/>
        </w:tabs>
        <w:ind w:left="100"/>
      </w:pPr>
      <w:proofErr w:type="spellStart"/>
      <w:r>
        <w:t>Kasarskis</w:t>
      </w:r>
      <w:proofErr w:type="spellEnd"/>
      <w:r>
        <w:t xml:space="preserve"> EJ, Manton WI, </w:t>
      </w:r>
      <w:proofErr w:type="spellStart"/>
      <w:r>
        <w:t>Devenport</w:t>
      </w:r>
      <w:proofErr w:type="spellEnd"/>
      <w:r>
        <w:t xml:space="preserve"> LD, Kirkpatrick JB, Howell GA, </w:t>
      </w:r>
      <w:proofErr w:type="spellStart"/>
      <w:r>
        <w:t>Klitenick</w:t>
      </w:r>
      <w:proofErr w:type="spellEnd"/>
      <w:r>
        <w:t xml:space="preserve"> MA, Frederickson CJ Effects of alcohol ingestion on zinc content of human and rat central nervous system </w:t>
      </w:r>
      <w:r w:rsidRPr="00C722FD">
        <w:t xml:space="preserve">// </w:t>
      </w:r>
      <w:r>
        <w:t>Experimental neurology - 1985. - Vol.90. - No.1. - P.81-95.</w:t>
      </w:r>
    </w:p>
    <w:p w:rsidR="00EE4EFA" w:rsidRDefault="002C71C4">
      <w:pPr>
        <w:pStyle w:val="aa"/>
        <w:framePr w:w="9086" w:h="3743" w:hRule="exact" w:wrap="none" w:vAnchor="page" w:hAnchor="page" w:x="1413" w:y="4404"/>
        <w:numPr>
          <w:ilvl w:val="0"/>
          <w:numId w:val="2"/>
        </w:numPr>
        <w:shd w:val="clear" w:color="auto" w:fill="auto"/>
        <w:tabs>
          <w:tab w:val="left" w:pos="263"/>
        </w:tabs>
        <w:ind w:left="100"/>
      </w:pPr>
      <w:proofErr w:type="spellStart"/>
      <w:r>
        <w:t>Assaf</w:t>
      </w:r>
      <w:proofErr w:type="spellEnd"/>
      <w:r>
        <w:t xml:space="preserve"> S.J., Chung S.H. Release of endogenous Zn2+ from brain tissues during activity </w:t>
      </w:r>
      <w:r w:rsidRPr="00C722FD">
        <w:t xml:space="preserve">// </w:t>
      </w:r>
      <w:r>
        <w:t>Nature. - 1984. - Vol.308. - No.5901.</w:t>
      </w:r>
    </w:p>
    <w:p w:rsidR="00EE4EFA" w:rsidRDefault="002C71C4">
      <w:pPr>
        <w:pStyle w:val="aa"/>
        <w:framePr w:w="9086" w:h="3743" w:hRule="exact" w:wrap="none" w:vAnchor="page" w:hAnchor="page" w:x="1413" w:y="4404"/>
        <w:numPr>
          <w:ilvl w:val="0"/>
          <w:numId w:val="3"/>
        </w:numPr>
        <w:shd w:val="clear" w:color="auto" w:fill="auto"/>
        <w:tabs>
          <w:tab w:val="left" w:pos="239"/>
        </w:tabs>
        <w:ind w:left="100"/>
      </w:pPr>
      <w:r>
        <w:t>P. 734-736.</w:t>
      </w:r>
    </w:p>
    <w:p w:rsidR="00EE4EFA" w:rsidRDefault="002C71C4">
      <w:pPr>
        <w:pStyle w:val="aa"/>
        <w:framePr w:w="9086" w:h="3743" w:hRule="exact" w:wrap="none" w:vAnchor="page" w:hAnchor="page" w:x="1413" w:y="4404"/>
        <w:numPr>
          <w:ilvl w:val="0"/>
          <w:numId w:val="2"/>
        </w:numPr>
        <w:shd w:val="clear" w:color="auto" w:fill="auto"/>
        <w:tabs>
          <w:tab w:val="left" w:pos="273"/>
        </w:tabs>
        <w:ind w:left="100"/>
      </w:pPr>
      <w:r>
        <w:t>Howell G.A., Welch M.G., Frederickson C.J. Stimulation-induced uptake and release of zinc in hippocampal slices //Nature.</w:t>
      </w:r>
    </w:p>
    <w:p w:rsidR="00EE4EFA" w:rsidRDefault="002C71C4">
      <w:pPr>
        <w:pStyle w:val="aa"/>
        <w:framePr w:w="9086" w:h="3743" w:hRule="exact" w:wrap="none" w:vAnchor="page" w:hAnchor="page" w:x="1413" w:y="4404"/>
        <w:numPr>
          <w:ilvl w:val="0"/>
          <w:numId w:val="3"/>
        </w:numPr>
        <w:shd w:val="clear" w:color="auto" w:fill="auto"/>
        <w:tabs>
          <w:tab w:val="left" w:pos="249"/>
        </w:tabs>
        <w:ind w:left="100"/>
      </w:pPr>
      <w:r>
        <w:t xml:space="preserve">1984. - Vol.38. - No.5961. - P.738. </w:t>
      </w:r>
      <w:r>
        <w:rPr>
          <w:lang w:val="ru-RU"/>
        </w:rPr>
        <w:t xml:space="preserve">+к </w:t>
      </w:r>
      <w:r>
        <w:t>8!</w:t>
      </w:r>
    </w:p>
    <w:p w:rsidR="00EE4EFA" w:rsidRDefault="002C71C4">
      <w:pPr>
        <w:pStyle w:val="aa"/>
        <w:framePr w:w="9086" w:h="3743" w:hRule="exact" w:wrap="none" w:vAnchor="page" w:hAnchor="page" w:x="1413" w:y="4404"/>
        <w:numPr>
          <w:ilvl w:val="0"/>
          <w:numId w:val="2"/>
        </w:numPr>
        <w:shd w:val="clear" w:color="auto" w:fill="auto"/>
        <w:tabs>
          <w:tab w:val="left" w:pos="292"/>
          <w:tab w:val="right" w:pos="7444"/>
          <w:tab w:val="left" w:pos="7487"/>
          <w:tab w:val="center" w:pos="8678"/>
          <w:tab w:val="right" w:pos="9158"/>
        </w:tabs>
        <w:ind w:left="100"/>
      </w:pPr>
      <w:r>
        <w:t xml:space="preserve">Mayer L., </w:t>
      </w:r>
      <w:proofErr w:type="spellStart"/>
      <w:r>
        <w:t>Westerbrook</w:t>
      </w:r>
      <w:proofErr w:type="spellEnd"/>
      <w:r>
        <w:t xml:space="preserve"> G.L. Zinc is a potent blocker of the </w:t>
      </w:r>
      <w:proofErr w:type="spellStart"/>
      <w:r>
        <w:t>NMDA</w:t>
      </w:r>
      <w:proofErr w:type="spellEnd"/>
      <w:r>
        <w:t>-activated</w:t>
      </w:r>
      <w:r w:rsidR="009D1FCE">
        <w:t xml:space="preserve"> </w:t>
      </w:r>
      <w:r>
        <w:t>conductance on</w:t>
      </w:r>
      <w:r>
        <w:tab/>
        <w:t>hippocampal</w:t>
      </w:r>
      <w:r>
        <w:tab/>
        <w:t>neurons</w:t>
      </w:r>
      <w:r>
        <w:tab/>
      </w:r>
      <w:r w:rsidRPr="00C722FD">
        <w:t>//</w:t>
      </w:r>
    </w:p>
    <w:p w:rsidR="00EE4EFA" w:rsidRDefault="002C71C4">
      <w:pPr>
        <w:pStyle w:val="aa"/>
        <w:framePr w:w="9086" w:h="3743" w:hRule="exact" w:wrap="none" w:vAnchor="page" w:hAnchor="page" w:x="1413" w:y="4404"/>
        <w:shd w:val="clear" w:color="auto" w:fill="auto"/>
        <w:ind w:left="100"/>
      </w:pPr>
      <w:proofErr w:type="spellStart"/>
      <w:r>
        <w:t>Biophys</w:t>
      </w:r>
      <w:proofErr w:type="spellEnd"/>
      <w:r>
        <w:t>. J. - 1987. - Vol.51, No.2. - P. 64.</w:t>
      </w:r>
    </w:p>
    <w:p w:rsidR="00EE4EFA" w:rsidRDefault="002C71C4">
      <w:pPr>
        <w:pStyle w:val="aa"/>
        <w:framePr w:w="9086" w:h="3743" w:hRule="exact" w:wrap="none" w:vAnchor="page" w:hAnchor="page" w:x="1413" w:y="4404"/>
        <w:numPr>
          <w:ilvl w:val="0"/>
          <w:numId w:val="2"/>
        </w:numPr>
        <w:shd w:val="clear" w:color="auto" w:fill="auto"/>
        <w:tabs>
          <w:tab w:val="left" w:pos="287"/>
        </w:tabs>
        <w:ind w:left="100"/>
      </w:pPr>
      <w:proofErr w:type="spellStart"/>
      <w:r>
        <w:t>Slevin</w:t>
      </w:r>
      <w:proofErr w:type="spellEnd"/>
      <w:r>
        <w:t xml:space="preserve"> J.T., </w:t>
      </w:r>
      <w:proofErr w:type="spellStart"/>
      <w:r>
        <w:t>Kasarskis</w:t>
      </w:r>
      <w:proofErr w:type="spellEnd"/>
      <w:r>
        <w:t xml:space="preserve"> E.J. Effects of zinc on markers of glutamate and aspartate neurotransmission in rat hippocampus. </w:t>
      </w:r>
      <w:r w:rsidRPr="00C722FD">
        <w:t xml:space="preserve">/ </w:t>
      </w:r>
      <w:r>
        <w:t>Brain research 1985 May 20;334(2):281-6.</w:t>
      </w:r>
    </w:p>
    <w:p w:rsidR="00EE4EFA" w:rsidRDefault="002C71C4">
      <w:pPr>
        <w:pStyle w:val="aa"/>
        <w:framePr w:w="9086" w:h="3743" w:hRule="exact" w:wrap="none" w:vAnchor="page" w:hAnchor="page" w:x="1413" w:y="4404"/>
        <w:numPr>
          <w:ilvl w:val="0"/>
          <w:numId w:val="2"/>
        </w:numPr>
        <w:shd w:val="clear" w:color="auto" w:fill="auto"/>
        <w:tabs>
          <w:tab w:val="left" w:pos="335"/>
        </w:tabs>
        <w:ind w:left="100"/>
      </w:pPr>
      <w:proofErr w:type="spellStart"/>
      <w:r>
        <w:t>Mizino</w:t>
      </w:r>
      <w:proofErr w:type="spellEnd"/>
      <w:r>
        <w:t xml:space="preserve"> S., Ogawa N., Mori A. Differential effects some transition metal captions on the binding of?-carboline-3-carboxylate and diazepam </w:t>
      </w:r>
      <w:r w:rsidRPr="00C722FD">
        <w:t xml:space="preserve">// </w:t>
      </w:r>
      <w:proofErr w:type="spellStart"/>
      <w:r>
        <w:t>Neurochem</w:t>
      </w:r>
      <w:proofErr w:type="spellEnd"/>
      <w:r>
        <w:t>. Res. - 1983. - Vol.8, No.7. - P.873-880.</w:t>
      </w:r>
    </w:p>
    <w:p w:rsidR="00EE4EFA" w:rsidRDefault="002C71C4">
      <w:pPr>
        <w:pStyle w:val="aa"/>
        <w:framePr w:w="9086" w:h="2701" w:hRule="exact" w:wrap="none" w:vAnchor="page" w:hAnchor="page" w:x="1413" w:y="8149"/>
        <w:shd w:val="clear" w:color="auto" w:fill="auto"/>
        <w:tabs>
          <w:tab w:val="left" w:pos="320"/>
        </w:tabs>
        <w:ind w:left="80"/>
      </w:pPr>
      <w:r>
        <w:t>11.</w:t>
      </w:r>
      <w:r>
        <w:tab/>
      </w:r>
      <w:proofErr w:type="spellStart"/>
      <w:r>
        <w:t>Rapaka</w:t>
      </w:r>
      <w:proofErr w:type="spellEnd"/>
      <w:r>
        <w:t xml:space="preserve"> R.S., </w:t>
      </w:r>
      <w:proofErr w:type="spellStart"/>
      <w:r>
        <w:t>Renugopalakrishan</w:t>
      </w:r>
      <w:proofErr w:type="spellEnd"/>
      <w:r>
        <w:t xml:space="preserve"> V., </w:t>
      </w:r>
      <w:proofErr w:type="spellStart"/>
      <w:r>
        <w:t>Bhargava</w:t>
      </w:r>
      <w:proofErr w:type="spellEnd"/>
      <w:r>
        <w:t xml:space="preserve"> H.N. Effect of zinc and ethanol on the conformation and binding of </w:t>
      </w:r>
      <w:r>
        <w:rPr>
          <w:vertAlign w:val="superscript"/>
        </w:rPr>
        <w:t>3</w:t>
      </w:r>
      <w:r>
        <w:t xml:space="preserve">H-DS TLE and </w:t>
      </w:r>
      <w:r>
        <w:rPr>
          <w:vertAlign w:val="superscript"/>
        </w:rPr>
        <w:t>3</w:t>
      </w:r>
      <w:r>
        <w:t xml:space="preserve">H-DAGO to their receptors in the rat brain </w:t>
      </w:r>
      <w:r w:rsidRPr="00C722FD">
        <w:t xml:space="preserve">// </w:t>
      </w:r>
      <w:r>
        <w:t>Fed. Proc. - 1987. - Vol.46, No.3. - P.713.</w:t>
      </w:r>
    </w:p>
    <w:p w:rsidR="00EE4EFA" w:rsidRDefault="002C71C4">
      <w:pPr>
        <w:pStyle w:val="aa"/>
        <w:framePr w:w="9086" w:h="2701" w:hRule="exact" w:wrap="none" w:vAnchor="page" w:hAnchor="page" w:x="1413" w:y="8149"/>
        <w:numPr>
          <w:ilvl w:val="0"/>
          <w:numId w:val="4"/>
        </w:numPr>
        <w:shd w:val="clear" w:color="auto" w:fill="auto"/>
        <w:tabs>
          <w:tab w:val="left" w:pos="325"/>
        </w:tabs>
        <w:ind w:left="80"/>
      </w:pPr>
      <w:proofErr w:type="spellStart"/>
      <w:r>
        <w:t>Pfaiffer</w:t>
      </w:r>
      <w:proofErr w:type="spellEnd"/>
      <w:r>
        <w:t xml:space="preserve"> C.C., </w:t>
      </w:r>
      <w:proofErr w:type="spellStart"/>
      <w:r>
        <w:t>Brawerman</w:t>
      </w:r>
      <w:proofErr w:type="spellEnd"/>
      <w:r>
        <w:t xml:space="preserve"> E.R. Zinc, the brain and behavior </w:t>
      </w:r>
      <w:r w:rsidRPr="00C722FD">
        <w:t xml:space="preserve">// </w:t>
      </w:r>
      <w:r>
        <w:t>Biol. Psychiatry. - 1982. - Vol.17, No.4. - P.513-529.</w:t>
      </w:r>
    </w:p>
    <w:p w:rsidR="00EE4EFA" w:rsidRDefault="002C71C4">
      <w:pPr>
        <w:pStyle w:val="aa"/>
        <w:framePr w:w="9086" w:h="2701" w:hRule="exact" w:wrap="none" w:vAnchor="page" w:hAnchor="page" w:x="1413" w:y="8149"/>
        <w:numPr>
          <w:ilvl w:val="0"/>
          <w:numId w:val="4"/>
        </w:numPr>
        <w:shd w:val="clear" w:color="auto" w:fill="auto"/>
        <w:tabs>
          <w:tab w:val="left" w:pos="320"/>
        </w:tabs>
        <w:ind w:left="80"/>
      </w:pPr>
      <w:proofErr w:type="spellStart"/>
      <w:r>
        <w:t>Sensi</w:t>
      </w:r>
      <w:proofErr w:type="spellEnd"/>
      <w:r>
        <w:t xml:space="preserve"> SL, Ton-That D, Sullivan PG, Jonas EA, Gee KR, </w:t>
      </w:r>
      <w:proofErr w:type="spellStart"/>
      <w:r>
        <w:t>Kaczmarek</w:t>
      </w:r>
      <w:proofErr w:type="spellEnd"/>
      <w:r>
        <w:t xml:space="preserve"> LK, Weiss JH. Modulation of mitochondrial function by endogenous Zn2+ pools. </w:t>
      </w:r>
      <w:r w:rsidRPr="00C722FD">
        <w:t xml:space="preserve">// </w:t>
      </w:r>
      <w:r>
        <w:t xml:space="preserve">Proceedings of the National Academy of Sciences of the United States of America 2003 May 13;100( 10):6157-62. </w:t>
      </w:r>
      <w:proofErr w:type="spellStart"/>
      <w:r>
        <w:t>Epub</w:t>
      </w:r>
      <w:proofErr w:type="spellEnd"/>
      <w:r>
        <w:t xml:space="preserve"> 2003 Apr 30.</w:t>
      </w:r>
    </w:p>
    <w:p w:rsidR="00EE4EFA" w:rsidRDefault="002C71C4">
      <w:pPr>
        <w:pStyle w:val="aa"/>
        <w:framePr w:w="9086" w:h="2701" w:hRule="exact" w:wrap="none" w:vAnchor="page" w:hAnchor="page" w:x="1413" w:y="8149"/>
        <w:numPr>
          <w:ilvl w:val="0"/>
          <w:numId w:val="4"/>
        </w:numPr>
        <w:shd w:val="clear" w:color="auto" w:fill="auto"/>
        <w:tabs>
          <w:tab w:val="left" w:pos="339"/>
        </w:tabs>
        <w:ind w:left="80"/>
      </w:pPr>
      <w:r>
        <w:t xml:space="preserve">Chen WJ, </w:t>
      </w:r>
      <w:proofErr w:type="spellStart"/>
      <w:r>
        <w:t>Berryhill</w:t>
      </w:r>
      <w:proofErr w:type="spellEnd"/>
      <w:r>
        <w:t xml:space="preserve"> EC, West JR Zinc supplementation does not attenuate alcohol-induced cerebellar Purkinje cell loss during the brain growth spurt period. </w:t>
      </w:r>
      <w:r w:rsidRPr="00C722FD">
        <w:t xml:space="preserve">// </w:t>
      </w:r>
      <w:r>
        <w:t>Alcoholism, clinical and experimental research 2001 Apr; 25(4):600-5.</w:t>
      </w:r>
    </w:p>
    <w:p w:rsidR="00EE4EFA" w:rsidRPr="003C12F4" w:rsidRDefault="009D1FCE">
      <w:pPr>
        <w:pStyle w:val="aa"/>
        <w:framePr w:w="9086" w:h="2701" w:hRule="exact" w:wrap="none" w:vAnchor="page" w:hAnchor="page" w:x="1413" w:y="8149"/>
        <w:numPr>
          <w:ilvl w:val="0"/>
          <w:numId w:val="4"/>
        </w:numPr>
        <w:shd w:val="clear" w:color="auto" w:fill="auto"/>
        <w:tabs>
          <w:tab w:val="left" w:pos="310"/>
          <w:tab w:val="center" w:pos="8110"/>
          <w:tab w:val="left" w:pos="8288"/>
          <w:tab w:val="center" w:pos="8725"/>
        </w:tabs>
        <w:ind w:left="80"/>
      </w:pPr>
      <w:proofErr w:type="spellStart"/>
      <w:r>
        <w:t>Skalyi</w:t>
      </w:r>
      <w:proofErr w:type="spellEnd"/>
      <w:r w:rsidRPr="008504B4">
        <w:t xml:space="preserve"> </w:t>
      </w:r>
      <w:r>
        <w:t>A</w:t>
      </w:r>
      <w:r w:rsidRPr="008504B4">
        <w:t xml:space="preserve">. </w:t>
      </w:r>
      <w:r>
        <w:t>V</w:t>
      </w:r>
      <w:r w:rsidRPr="008504B4">
        <w:t xml:space="preserve">. </w:t>
      </w:r>
      <w:r w:rsidR="008504B4">
        <w:t>Enzymes</w:t>
      </w:r>
      <w:r w:rsidR="008504B4" w:rsidRPr="008504B4">
        <w:t xml:space="preserve">, </w:t>
      </w:r>
      <w:r w:rsidR="008504B4">
        <w:t>metals</w:t>
      </w:r>
      <w:r w:rsidR="008504B4" w:rsidRPr="008504B4">
        <w:t xml:space="preserve"> </w:t>
      </w:r>
      <w:proofErr w:type="spellStart"/>
      <w:r w:rsidR="008504B4">
        <w:t>metalloenzymes</w:t>
      </w:r>
      <w:proofErr w:type="spellEnd"/>
      <w:r w:rsidR="008504B4">
        <w:t xml:space="preserve"> in diagnostics and treatment</w:t>
      </w:r>
      <w:r w:rsidRPr="003C12F4">
        <w:t xml:space="preserve"> </w:t>
      </w:r>
      <w:r w:rsidR="002C71C4" w:rsidRPr="003C12F4">
        <w:t xml:space="preserve">// </w:t>
      </w:r>
      <w:r w:rsidR="008504B4">
        <w:t>Ivano-Frankovsk</w:t>
      </w:r>
      <w:r w:rsidR="002C71C4" w:rsidRPr="003C12F4">
        <w:t>,</w:t>
      </w:r>
      <w:r w:rsidR="008504B4">
        <w:t xml:space="preserve"> </w:t>
      </w:r>
      <w:r w:rsidR="002C71C4" w:rsidRPr="003C12F4">
        <w:t>1982. -</w:t>
      </w:r>
      <w:r w:rsidR="002C71C4" w:rsidRPr="003C12F4">
        <w:tab/>
      </w:r>
      <w:r w:rsidR="008504B4">
        <w:t>P</w:t>
      </w:r>
      <w:r w:rsidR="002C71C4" w:rsidRPr="003C12F4">
        <w:t>.</w:t>
      </w:r>
      <w:r w:rsidR="002C71C4" w:rsidRPr="003C12F4">
        <w:tab/>
        <w:t>188-189.</w:t>
      </w:r>
    </w:p>
    <w:p w:rsidR="00EE4EFA" w:rsidRDefault="002C71C4">
      <w:pPr>
        <w:pStyle w:val="aa"/>
        <w:framePr w:w="9086" w:h="2701" w:hRule="exact" w:wrap="none" w:vAnchor="page" w:hAnchor="page" w:x="1413" w:y="8149"/>
        <w:numPr>
          <w:ilvl w:val="0"/>
          <w:numId w:val="4"/>
        </w:numPr>
        <w:shd w:val="clear" w:color="auto" w:fill="auto"/>
        <w:tabs>
          <w:tab w:val="left" w:pos="320"/>
        </w:tabs>
        <w:ind w:left="80"/>
      </w:pPr>
      <w:proofErr w:type="spellStart"/>
      <w:r>
        <w:t>Weissmann</w:t>
      </w:r>
      <w:proofErr w:type="spellEnd"/>
      <w:r>
        <w:t xml:space="preserve"> C., </w:t>
      </w:r>
      <w:r>
        <w:rPr>
          <w:rStyle w:val="0pt"/>
        </w:rPr>
        <w:t>Christensen</w:t>
      </w:r>
      <w:r>
        <w:t xml:space="preserve"> J., </w:t>
      </w:r>
      <w:r>
        <w:rPr>
          <w:rStyle w:val="0pt"/>
        </w:rPr>
        <w:t>Dreyer</w:t>
      </w:r>
      <w:r>
        <w:t xml:space="preserve"> Z. </w:t>
      </w:r>
      <w:r w:rsidRPr="00944814">
        <w:t xml:space="preserve">// </w:t>
      </w:r>
      <w:proofErr w:type="spellStart"/>
      <w:r>
        <w:t>Acta</w:t>
      </w:r>
      <w:proofErr w:type="spellEnd"/>
      <w:r>
        <w:t xml:space="preserve"> med. </w:t>
      </w:r>
      <w:proofErr w:type="spellStart"/>
      <w:r>
        <w:t>scand.</w:t>
      </w:r>
      <w:proofErr w:type="spellEnd"/>
      <w:r>
        <w:t xml:space="preserve"> - 1979. - Vol. 205. - P. 361-366.</w:t>
      </w:r>
    </w:p>
    <w:p w:rsidR="00EE4EFA" w:rsidRDefault="002C71C4">
      <w:pPr>
        <w:pStyle w:val="aa"/>
        <w:framePr w:w="9086" w:h="2701" w:hRule="exact" w:wrap="none" w:vAnchor="page" w:hAnchor="page" w:x="1413" w:y="8149"/>
        <w:numPr>
          <w:ilvl w:val="0"/>
          <w:numId w:val="4"/>
        </w:numPr>
        <w:shd w:val="clear" w:color="auto" w:fill="auto"/>
        <w:tabs>
          <w:tab w:val="left" w:pos="320"/>
        </w:tabs>
        <w:ind w:left="80"/>
      </w:pPr>
      <w:proofErr w:type="spellStart"/>
      <w:r>
        <w:t>Collipp</w:t>
      </w:r>
      <w:proofErr w:type="spellEnd"/>
      <w:r>
        <w:t xml:space="preserve"> P., Kris V.C, Castro-Magana M. et al. </w:t>
      </w:r>
      <w:r w:rsidRPr="00C722FD">
        <w:t xml:space="preserve">// </w:t>
      </w:r>
      <w:r>
        <w:t>Alcoholism. - 1984. - Vol. 8. - P. 556-559.</w:t>
      </w:r>
    </w:p>
    <w:p w:rsidR="00EE4EFA" w:rsidRDefault="002C71C4">
      <w:pPr>
        <w:pStyle w:val="aa"/>
        <w:framePr w:w="9086" w:h="2701" w:hRule="exact" w:wrap="none" w:vAnchor="page" w:hAnchor="page" w:x="1413" w:y="8149"/>
        <w:numPr>
          <w:ilvl w:val="0"/>
          <w:numId w:val="4"/>
        </w:numPr>
        <w:shd w:val="clear" w:color="auto" w:fill="auto"/>
        <w:tabs>
          <w:tab w:val="left" w:pos="325"/>
          <w:tab w:val="right" w:pos="9123"/>
        </w:tabs>
        <w:ind w:left="80"/>
      </w:pPr>
      <w:proofErr w:type="spellStart"/>
      <w:r>
        <w:t>Menzano</w:t>
      </w:r>
      <w:proofErr w:type="spellEnd"/>
      <w:r>
        <w:t xml:space="preserve"> E, Carlen PL Zinc deficiency and corticosteroids in the pathogenesis of alcoholic brain dysfunction—a review.</w:t>
      </w:r>
      <w:r>
        <w:tab/>
      </w:r>
      <w:r w:rsidRPr="00C722FD">
        <w:t>//</w:t>
      </w:r>
    </w:p>
    <w:p w:rsidR="00EE4EFA" w:rsidRDefault="002C71C4">
      <w:pPr>
        <w:pStyle w:val="aa"/>
        <w:framePr w:w="9086" w:h="2701" w:hRule="exact" w:wrap="none" w:vAnchor="page" w:hAnchor="page" w:x="1413" w:y="8149"/>
        <w:shd w:val="clear" w:color="auto" w:fill="auto"/>
        <w:ind w:left="80"/>
      </w:pPr>
      <w:r>
        <w:t>Alcoholism, clinical and experimental research 1994 Aug;18(4):895-901.</w:t>
      </w:r>
    </w:p>
    <w:p w:rsidR="00EE4EFA" w:rsidRDefault="002C71C4">
      <w:pPr>
        <w:pStyle w:val="aa"/>
        <w:framePr w:w="9086" w:h="2701" w:hRule="exact" w:wrap="none" w:vAnchor="page" w:hAnchor="page" w:x="1413" w:y="8149"/>
        <w:numPr>
          <w:ilvl w:val="0"/>
          <w:numId w:val="4"/>
        </w:numPr>
        <w:shd w:val="clear" w:color="auto" w:fill="auto"/>
        <w:tabs>
          <w:tab w:val="left" w:pos="344"/>
        </w:tabs>
        <w:ind w:left="80"/>
      </w:pPr>
      <w:r>
        <w:t xml:space="preserve">Williams RJ, Spencer JP, </w:t>
      </w:r>
      <w:proofErr w:type="spellStart"/>
      <w:r>
        <w:t>Goni</w:t>
      </w:r>
      <w:proofErr w:type="spellEnd"/>
      <w:r>
        <w:t xml:space="preserve"> FM, Rice-Evans CA. Zinc-</w:t>
      </w:r>
      <w:proofErr w:type="spellStart"/>
      <w:r>
        <w:t>histidine</w:t>
      </w:r>
      <w:proofErr w:type="spellEnd"/>
      <w:r>
        <w:t xml:space="preserve"> complex protects cultured cortical neurons against oxidative stress-induced damage. </w:t>
      </w:r>
      <w:r w:rsidRPr="00C722FD">
        <w:t xml:space="preserve">// </w:t>
      </w:r>
      <w:r>
        <w:t>Neuroscience letters 2004 Nov 23; 371(2-3):106-110.</w:t>
      </w:r>
    </w:p>
    <w:p w:rsidR="00EE4EFA" w:rsidRDefault="002C71C4" w:rsidP="006372DD">
      <w:pPr>
        <w:pStyle w:val="22"/>
        <w:framePr w:w="3583" w:wrap="none" w:vAnchor="page" w:hAnchor="page" w:x="1432" w:y="15164"/>
        <w:shd w:val="clear" w:color="auto" w:fill="auto"/>
        <w:spacing w:line="250" w:lineRule="exact"/>
        <w:ind w:left="20"/>
        <w:jc w:val="left"/>
      </w:pPr>
      <w:r>
        <w:rPr>
          <w:rStyle w:val="2TimesNewRoman125pt0pt"/>
          <w:rFonts w:eastAsia="Arial"/>
          <w:lang w:val="en-US"/>
        </w:rPr>
        <w:t>116</w:t>
      </w:r>
      <w:r>
        <w:rPr>
          <w:rStyle w:val="2TimesNewRoman125pt"/>
          <w:rFonts w:eastAsia="Arial"/>
          <w:lang w:val="en-US"/>
        </w:rPr>
        <w:t xml:space="preserve"> </w:t>
      </w:r>
      <w:r w:rsidR="006372DD">
        <w:rPr>
          <w:lang w:val="en-US"/>
        </w:rPr>
        <w:t>VESTNIK SEI</w:t>
      </w:r>
      <w:r>
        <w:t xml:space="preserve"> №12/</w:t>
      </w:r>
      <w:r w:rsidR="006372DD">
        <w:rPr>
          <w:lang w:val="en-US"/>
        </w:rPr>
        <w:t>December</w:t>
      </w:r>
      <w:r>
        <w:t>2007</w:t>
      </w:r>
    </w:p>
    <w:p w:rsidR="00EE4EFA" w:rsidRDefault="00EE4EFA">
      <w:pPr>
        <w:rPr>
          <w:sz w:val="2"/>
          <w:szCs w:val="2"/>
        </w:rPr>
      </w:pPr>
    </w:p>
    <w:sectPr w:rsidR="00EE4EFA">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F6" w:rsidRDefault="004F49F6">
      <w:r>
        <w:separator/>
      </w:r>
    </w:p>
  </w:endnote>
  <w:endnote w:type="continuationSeparator" w:id="0">
    <w:p w:rsidR="004F49F6" w:rsidRDefault="004F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F6" w:rsidRDefault="004F49F6">
      <w:r>
        <w:separator/>
      </w:r>
    </w:p>
  </w:footnote>
  <w:footnote w:type="continuationSeparator" w:id="0">
    <w:p w:rsidR="004F49F6" w:rsidRDefault="004F4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2DC8"/>
    <w:multiLevelType w:val="multilevel"/>
    <w:tmpl w:val="0FA44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131AB"/>
    <w:multiLevelType w:val="multilevel"/>
    <w:tmpl w:val="2F94AC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E4AF5"/>
    <w:multiLevelType w:val="multilevel"/>
    <w:tmpl w:val="DF88F2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2F7B41"/>
    <w:multiLevelType w:val="multilevel"/>
    <w:tmpl w:val="6A98B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E4EFA"/>
    <w:rsid w:val="000208E6"/>
    <w:rsid w:val="000476A3"/>
    <w:rsid w:val="00085F26"/>
    <w:rsid w:val="000A51ED"/>
    <w:rsid w:val="000D346A"/>
    <w:rsid w:val="000E07B9"/>
    <w:rsid w:val="000F7DF8"/>
    <w:rsid w:val="00171D18"/>
    <w:rsid w:val="00171F26"/>
    <w:rsid w:val="001C3B2A"/>
    <w:rsid w:val="002033D9"/>
    <w:rsid w:val="00210889"/>
    <w:rsid w:val="0022192D"/>
    <w:rsid w:val="00253D7A"/>
    <w:rsid w:val="00264556"/>
    <w:rsid w:val="002802E8"/>
    <w:rsid w:val="002A6C6C"/>
    <w:rsid w:val="002A6FC7"/>
    <w:rsid w:val="002C71C4"/>
    <w:rsid w:val="002E3238"/>
    <w:rsid w:val="00391ADA"/>
    <w:rsid w:val="003C12F4"/>
    <w:rsid w:val="003D1884"/>
    <w:rsid w:val="003F4ACA"/>
    <w:rsid w:val="00454338"/>
    <w:rsid w:val="00471426"/>
    <w:rsid w:val="004F49F6"/>
    <w:rsid w:val="00523DB6"/>
    <w:rsid w:val="00606C37"/>
    <w:rsid w:val="00616957"/>
    <w:rsid w:val="00624196"/>
    <w:rsid w:val="006372DD"/>
    <w:rsid w:val="00663ECD"/>
    <w:rsid w:val="006B66FA"/>
    <w:rsid w:val="006C5810"/>
    <w:rsid w:val="006E19B2"/>
    <w:rsid w:val="006F7808"/>
    <w:rsid w:val="007670F3"/>
    <w:rsid w:val="0077587B"/>
    <w:rsid w:val="007A24B6"/>
    <w:rsid w:val="007D0D9A"/>
    <w:rsid w:val="007E3441"/>
    <w:rsid w:val="00812E52"/>
    <w:rsid w:val="008504B4"/>
    <w:rsid w:val="00864493"/>
    <w:rsid w:val="00865FAD"/>
    <w:rsid w:val="00874432"/>
    <w:rsid w:val="00944814"/>
    <w:rsid w:val="009478E3"/>
    <w:rsid w:val="00955869"/>
    <w:rsid w:val="009C3004"/>
    <w:rsid w:val="009D179E"/>
    <w:rsid w:val="009D1FCE"/>
    <w:rsid w:val="00A31BDB"/>
    <w:rsid w:val="00A5638D"/>
    <w:rsid w:val="00AF5098"/>
    <w:rsid w:val="00B54287"/>
    <w:rsid w:val="00B6385E"/>
    <w:rsid w:val="00B929E7"/>
    <w:rsid w:val="00BE4CDB"/>
    <w:rsid w:val="00BF0BBF"/>
    <w:rsid w:val="00C46043"/>
    <w:rsid w:val="00C633FE"/>
    <w:rsid w:val="00C722FD"/>
    <w:rsid w:val="00D038E5"/>
    <w:rsid w:val="00D24078"/>
    <w:rsid w:val="00D9106C"/>
    <w:rsid w:val="00DC5749"/>
    <w:rsid w:val="00E30066"/>
    <w:rsid w:val="00E9463E"/>
    <w:rsid w:val="00ED225D"/>
    <w:rsid w:val="00ED4886"/>
    <w:rsid w:val="00EE4EFA"/>
    <w:rsid w:val="00F66F01"/>
    <w:rsid w:val="00F8520A"/>
    <w:rsid w:val="00FC1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2">
    <w:name w:val="Основной текст (2)_"/>
    <w:link w:val="20"/>
    <w:rPr>
      <w:rFonts w:ascii="Arial" w:eastAsia="Arial" w:hAnsi="Arial" w:cs="Arial"/>
      <w:b/>
      <w:bCs/>
      <w:i w:val="0"/>
      <w:iCs w:val="0"/>
      <w:smallCaps w:val="0"/>
      <w:strike w:val="0"/>
      <w:spacing w:val="1"/>
      <w:sz w:val="18"/>
      <w:szCs w:val="18"/>
      <w:u w:val="none"/>
    </w:rPr>
  </w:style>
  <w:style w:type="character" w:customStyle="1" w:styleId="3">
    <w:name w:val="Основной текст (3)_"/>
    <w:link w:val="30"/>
    <w:rPr>
      <w:rFonts w:ascii="Microsoft Sans Serif" w:eastAsia="Microsoft Sans Serif" w:hAnsi="Microsoft Sans Serif" w:cs="Microsoft Sans Serif"/>
      <w:b w:val="0"/>
      <w:bCs w:val="0"/>
      <w:i w:val="0"/>
      <w:iCs w:val="0"/>
      <w:smallCaps w:val="0"/>
      <w:strike w:val="0"/>
      <w:spacing w:val="-1"/>
      <w:sz w:val="18"/>
      <w:szCs w:val="18"/>
      <w:u w:val="none"/>
    </w:rPr>
  </w:style>
  <w:style w:type="character" w:customStyle="1" w:styleId="1">
    <w:name w:val="Заголовок №1_"/>
    <w:link w:val="10"/>
    <w:rPr>
      <w:rFonts w:ascii="Arial" w:eastAsia="Arial" w:hAnsi="Arial" w:cs="Arial"/>
      <w:b/>
      <w:bCs/>
      <w:i w:val="0"/>
      <w:iCs w:val="0"/>
      <w:smallCaps w:val="0"/>
      <w:strike w:val="0"/>
      <w:spacing w:val="-3"/>
      <w:sz w:val="22"/>
      <w:szCs w:val="22"/>
      <w:u w:val="none"/>
    </w:rPr>
  </w:style>
  <w:style w:type="character" w:customStyle="1" w:styleId="4">
    <w:name w:val="Основной текст (4)_"/>
    <w:link w:val="40"/>
    <w:rPr>
      <w:rFonts w:ascii="Arial" w:eastAsia="Arial" w:hAnsi="Arial" w:cs="Arial"/>
      <w:b/>
      <w:bCs/>
      <w:i w:val="0"/>
      <w:iCs w:val="0"/>
      <w:smallCaps w:val="0"/>
      <w:strike w:val="0"/>
      <w:spacing w:val="3"/>
      <w:sz w:val="15"/>
      <w:szCs w:val="15"/>
      <w:u w:val="none"/>
    </w:rPr>
  </w:style>
  <w:style w:type="character" w:customStyle="1" w:styleId="a4">
    <w:name w:val="Основной текст_"/>
    <w:link w:val="1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21">
    <w:name w:val="Колонтитул (2)_"/>
    <w:link w:val="22"/>
    <w:rPr>
      <w:rFonts w:ascii="Arial" w:eastAsia="Arial" w:hAnsi="Arial" w:cs="Arial"/>
      <w:b w:val="0"/>
      <w:bCs w:val="0"/>
      <w:i/>
      <w:iCs/>
      <w:smallCaps w:val="0"/>
      <w:strike w:val="0"/>
      <w:sz w:val="17"/>
      <w:szCs w:val="17"/>
      <w:u w:val="none"/>
    </w:rPr>
  </w:style>
  <w:style w:type="character" w:customStyle="1" w:styleId="2TimesNewRoman10pt">
    <w:name w:val="Колонтитул (2) + Times New Roman;10 pt;Не курсив"/>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TimesNewRoman125pt0pt">
    <w:name w:val="Колонтитул (2) + Times New Roman;12;5 pt;Полужирный;Не курсив;Интервал 0 pt"/>
    <w:rPr>
      <w:rFonts w:ascii="Times New Roman" w:eastAsia="Times New Roman" w:hAnsi="Times New Roman" w:cs="Times New Roman"/>
      <w:b/>
      <w:bCs/>
      <w:i/>
      <w:iCs/>
      <w:smallCaps w:val="0"/>
      <w:strike w:val="0"/>
      <w:color w:val="000000"/>
      <w:spacing w:val="14"/>
      <w:w w:val="100"/>
      <w:position w:val="0"/>
      <w:sz w:val="25"/>
      <w:szCs w:val="25"/>
      <w:u w:val="none"/>
      <w:lang w:val="ru-RU"/>
    </w:rPr>
  </w:style>
  <w:style w:type="character" w:customStyle="1" w:styleId="a5">
    <w:name w:val="Колонтитул_"/>
    <w:link w:val="a6"/>
    <w:rPr>
      <w:rFonts w:ascii="Arial" w:eastAsia="Arial" w:hAnsi="Arial" w:cs="Arial"/>
      <w:b/>
      <w:bCs/>
      <w:i/>
      <w:iCs/>
      <w:smallCaps w:val="0"/>
      <w:strike w:val="0"/>
      <w:sz w:val="16"/>
      <w:szCs w:val="16"/>
      <w:u w:val="none"/>
    </w:rPr>
  </w:style>
  <w:style w:type="character" w:customStyle="1" w:styleId="5">
    <w:name w:val="Основной текст (5)_"/>
    <w:link w:val="50"/>
    <w:rPr>
      <w:rFonts w:ascii="Times New Roman" w:eastAsia="Times New Roman" w:hAnsi="Times New Roman" w:cs="Times New Roman"/>
      <w:b/>
      <w:bCs/>
      <w:i w:val="0"/>
      <w:iCs w:val="0"/>
      <w:smallCaps w:val="0"/>
      <w:strike w:val="0"/>
      <w:spacing w:val="1"/>
      <w:sz w:val="19"/>
      <w:szCs w:val="19"/>
      <w:u w:val="none"/>
    </w:rPr>
  </w:style>
  <w:style w:type="character" w:customStyle="1" w:styleId="8pt1pt">
    <w:name w:val="Основной текст + 8 pt;Курсив;Интервал 1 pt"/>
    <w:rPr>
      <w:rFonts w:ascii="Times New Roman" w:eastAsia="Times New Roman" w:hAnsi="Times New Roman" w:cs="Times New Roman"/>
      <w:b w:val="0"/>
      <w:bCs w:val="0"/>
      <w:i/>
      <w:iCs/>
      <w:smallCaps w:val="0"/>
      <w:strike w:val="0"/>
      <w:color w:val="000000"/>
      <w:spacing w:val="21"/>
      <w:w w:val="100"/>
      <w:position w:val="0"/>
      <w:sz w:val="16"/>
      <w:szCs w:val="16"/>
      <w:u w:val="none"/>
      <w:lang w:val="ru-RU"/>
    </w:rPr>
  </w:style>
  <w:style w:type="character" w:customStyle="1" w:styleId="2TimesNewRoman125pt">
    <w:name w:val="Колонтитул (2) + Times New Roman;12;5 pt;Не курсив"/>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a7">
    <w:name w:val="Подпись к таблице_"/>
    <w:link w:val="a8"/>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75pt0pt">
    <w:name w:val="Основной текст + 7;5 pt;Интервал 0 p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rPr>
  </w:style>
  <w:style w:type="character" w:customStyle="1" w:styleId="6">
    <w:name w:val="Основной текст (6)_"/>
    <w:link w:val="6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23">
    <w:name w:val="Сноска (2)_"/>
    <w:link w:val="24"/>
    <w:rPr>
      <w:rFonts w:ascii="Times New Roman" w:eastAsia="Times New Roman" w:hAnsi="Times New Roman" w:cs="Times New Roman"/>
      <w:b/>
      <w:bCs/>
      <w:i w:val="0"/>
      <w:iCs w:val="0"/>
      <w:smallCaps w:val="0"/>
      <w:strike w:val="0"/>
      <w:spacing w:val="-1"/>
      <w:sz w:val="15"/>
      <w:szCs w:val="15"/>
      <w:u w:val="none"/>
    </w:rPr>
  </w:style>
  <w:style w:type="character" w:customStyle="1" w:styleId="a9">
    <w:name w:val="Сноска_"/>
    <w:link w:val="aa"/>
    <w:rPr>
      <w:rFonts w:ascii="Times New Roman" w:eastAsia="Times New Roman" w:hAnsi="Times New Roman" w:cs="Times New Roman"/>
      <w:b w:val="0"/>
      <w:bCs w:val="0"/>
      <w:i w:val="0"/>
      <w:iCs w:val="0"/>
      <w:smallCaps w:val="0"/>
      <w:strike w:val="0"/>
      <w:spacing w:val="4"/>
      <w:sz w:val="15"/>
      <w:szCs w:val="15"/>
      <w:u w:val="none"/>
      <w:lang w:val="en-US"/>
    </w:rPr>
  </w:style>
  <w:style w:type="character" w:customStyle="1" w:styleId="0pt">
    <w:name w:val="Сноска + Курсив;Интервал 0 pt"/>
    <w:rPr>
      <w:rFonts w:ascii="Times New Roman" w:eastAsia="Times New Roman" w:hAnsi="Times New Roman" w:cs="Times New Roman"/>
      <w:b w:val="0"/>
      <w:bCs w:val="0"/>
      <w:i/>
      <w:iCs/>
      <w:smallCaps w:val="0"/>
      <w:strike w:val="0"/>
      <w:color w:val="000000"/>
      <w:spacing w:val="3"/>
      <w:w w:val="100"/>
      <w:position w:val="0"/>
      <w:sz w:val="15"/>
      <w:szCs w:val="15"/>
      <w:u w:val="none"/>
      <w:lang w:val="en-US"/>
    </w:rPr>
  </w:style>
  <w:style w:type="paragraph" w:customStyle="1" w:styleId="20">
    <w:name w:val="Основной текст (2)"/>
    <w:basedOn w:val="a"/>
    <w:link w:val="2"/>
    <w:pPr>
      <w:shd w:val="clear" w:color="auto" w:fill="FFFFFF"/>
      <w:spacing w:line="235" w:lineRule="exact"/>
      <w:jc w:val="center"/>
    </w:pPr>
    <w:rPr>
      <w:rFonts w:ascii="Arial" w:eastAsia="Arial" w:hAnsi="Arial" w:cs="Arial"/>
      <w:b/>
      <w:bCs/>
      <w:spacing w:val="1"/>
      <w:sz w:val="18"/>
      <w:szCs w:val="18"/>
    </w:rPr>
  </w:style>
  <w:style w:type="paragraph" w:customStyle="1" w:styleId="30">
    <w:name w:val="Основной текст (3)"/>
    <w:basedOn w:val="a"/>
    <w:link w:val="3"/>
    <w:pPr>
      <w:shd w:val="clear" w:color="auto" w:fill="FFFFFF"/>
      <w:spacing w:after="240" w:line="235" w:lineRule="exact"/>
      <w:jc w:val="center"/>
    </w:pPr>
    <w:rPr>
      <w:rFonts w:ascii="Microsoft Sans Serif" w:eastAsia="Microsoft Sans Serif" w:hAnsi="Microsoft Sans Serif" w:cs="Microsoft Sans Serif"/>
      <w:spacing w:val="-1"/>
      <w:sz w:val="18"/>
      <w:szCs w:val="18"/>
    </w:rPr>
  </w:style>
  <w:style w:type="paragraph" w:customStyle="1" w:styleId="10">
    <w:name w:val="Заголовок №1"/>
    <w:basedOn w:val="a"/>
    <w:link w:val="1"/>
    <w:pPr>
      <w:shd w:val="clear" w:color="auto" w:fill="FFFFFF"/>
      <w:spacing w:before="240" w:after="120" w:line="288" w:lineRule="exact"/>
      <w:jc w:val="center"/>
      <w:outlineLvl w:val="0"/>
    </w:pPr>
    <w:rPr>
      <w:rFonts w:ascii="Arial" w:eastAsia="Arial" w:hAnsi="Arial" w:cs="Arial"/>
      <w:b/>
      <w:bCs/>
      <w:spacing w:val="-3"/>
      <w:sz w:val="22"/>
      <w:szCs w:val="22"/>
    </w:rPr>
  </w:style>
  <w:style w:type="paragraph" w:customStyle="1" w:styleId="40">
    <w:name w:val="Основной текст (4)"/>
    <w:basedOn w:val="a"/>
    <w:link w:val="4"/>
    <w:pPr>
      <w:shd w:val="clear" w:color="auto" w:fill="FFFFFF"/>
      <w:spacing w:before="120" w:line="178" w:lineRule="exact"/>
      <w:ind w:firstLine="360"/>
      <w:jc w:val="both"/>
    </w:pPr>
    <w:rPr>
      <w:rFonts w:ascii="Arial" w:eastAsia="Arial" w:hAnsi="Arial" w:cs="Arial"/>
      <w:b/>
      <w:bCs/>
      <w:spacing w:val="3"/>
      <w:sz w:val="15"/>
      <w:szCs w:val="15"/>
    </w:rPr>
  </w:style>
  <w:style w:type="paragraph" w:customStyle="1" w:styleId="11">
    <w:name w:val="Основной текст1"/>
    <w:basedOn w:val="a"/>
    <w:link w:val="a4"/>
    <w:pPr>
      <w:shd w:val="clear" w:color="auto" w:fill="FFFFFF"/>
      <w:spacing w:line="259" w:lineRule="exact"/>
      <w:jc w:val="both"/>
    </w:pPr>
    <w:rPr>
      <w:rFonts w:ascii="Times New Roman" w:eastAsia="Times New Roman" w:hAnsi="Times New Roman" w:cs="Times New Roman"/>
      <w:spacing w:val="5"/>
      <w:sz w:val="17"/>
      <w:szCs w:val="17"/>
    </w:rPr>
  </w:style>
  <w:style w:type="paragraph" w:customStyle="1" w:styleId="22">
    <w:name w:val="Колонтитул (2)"/>
    <w:basedOn w:val="a"/>
    <w:link w:val="21"/>
    <w:pPr>
      <w:shd w:val="clear" w:color="auto" w:fill="FFFFFF"/>
      <w:spacing w:line="0" w:lineRule="atLeast"/>
      <w:jc w:val="both"/>
    </w:pPr>
    <w:rPr>
      <w:rFonts w:ascii="Arial" w:eastAsia="Arial" w:hAnsi="Arial" w:cs="Arial"/>
      <w:i/>
      <w:iCs/>
      <w:sz w:val="17"/>
      <w:szCs w:val="17"/>
    </w:rPr>
  </w:style>
  <w:style w:type="paragraph" w:customStyle="1" w:styleId="a6">
    <w:name w:val="Колонтитул"/>
    <w:basedOn w:val="a"/>
    <w:link w:val="a5"/>
    <w:pPr>
      <w:shd w:val="clear" w:color="auto" w:fill="FFFFFF"/>
      <w:spacing w:line="0" w:lineRule="atLeast"/>
    </w:pPr>
    <w:rPr>
      <w:rFonts w:ascii="Arial" w:eastAsia="Arial" w:hAnsi="Arial" w:cs="Arial"/>
      <w:b/>
      <w:bCs/>
      <w:i/>
      <w:iCs/>
      <w:sz w:val="16"/>
      <w:szCs w:val="16"/>
    </w:rPr>
  </w:style>
  <w:style w:type="paragraph" w:customStyle="1" w:styleId="50">
    <w:name w:val="Основной текст (5)"/>
    <w:basedOn w:val="a"/>
    <w:link w:val="5"/>
    <w:pPr>
      <w:shd w:val="clear" w:color="auto" w:fill="FFFFFF"/>
      <w:spacing w:before="240" w:line="259" w:lineRule="exact"/>
      <w:ind w:firstLine="400"/>
      <w:jc w:val="both"/>
    </w:pPr>
    <w:rPr>
      <w:rFonts w:ascii="Times New Roman" w:eastAsia="Times New Roman" w:hAnsi="Times New Roman" w:cs="Times New Roman"/>
      <w:b/>
      <w:bCs/>
      <w:spacing w:val="1"/>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pacing w:val="4"/>
      <w:sz w:val="15"/>
      <w:szCs w:val="15"/>
    </w:rPr>
  </w:style>
  <w:style w:type="paragraph" w:customStyle="1" w:styleId="60">
    <w:name w:val="Основной текст (6)"/>
    <w:basedOn w:val="a"/>
    <w:link w:val="6"/>
    <w:pPr>
      <w:shd w:val="clear" w:color="auto" w:fill="FFFFFF"/>
      <w:spacing w:before="180" w:line="0" w:lineRule="atLeast"/>
      <w:jc w:val="both"/>
    </w:pPr>
    <w:rPr>
      <w:rFonts w:ascii="Times New Roman" w:eastAsia="Times New Roman" w:hAnsi="Times New Roman" w:cs="Times New Roman"/>
      <w:spacing w:val="4"/>
      <w:sz w:val="15"/>
      <w:szCs w:val="15"/>
    </w:rPr>
  </w:style>
  <w:style w:type="paragraph" w:customStyle="1" w:styleId="24">
    <w:name w:val="Сноска (2)"/>
    <w:basedOn w:val="a"/>
    <w:link w:val="23"/>
    <w:pPr>
      <w:shd w:val="clear" w:color="auto" w:fill="FFFFFF"/>
      <w:spacing w:line="178" w:lineRule="exact"/>
    </w:pPr>
    <w:rPr>
      <w:rFonts w:ascii="Times New Roman" w:eastAsia="Times New Roman" w:hAnsi="Times New Roman" w:cs="Times New Roman"/>
      <w:b/>
      <w:bCs/>
      <w:spacing w:val="-1"/>
      <w:sz w:val="15"/>
      <w:szCs w:val="15"/>
    </w:rPr>
  </w:style>
  <w:style w:type="paragraph" w:customStyle="1" w:styleId="aa">
    <w:name w:val="Сноска"/>
    <w:basedOn w:val="a"/>
    <w:link w:val="a9"/>
    <w:pPr>
      <w:shd w:val="clear" w:color="auto" w:fill="FFFFFF"/>
      <w:spacing w:line="178" w:lineRule="exact"/>
      <w:jc w:val="both"/>
    </w:pPr>
    <w:rPr>
      <w:rFonts w:ascii="Times New Roman" w:eastAsia="Times New Roman" w:hAnsi="Times New Roman" w:cs="Times New Roman"/>
      <w:spacing w:val="4"/>
      <w:sz w:val="15"/>
      <w:szCs w:val="15"/>
      <w:lang w:val="en-US"/>
    </w:rPr>
  </w:style>
  <w:style w:type="character" w:customStyle="1" w:styleId="apple-converted-space">
    <w:name w:val="apple-converted-space"/>
    <w:basedOn w:val="a0"/>
    <w:rsid w:val="006E19B2"/>
  </w:style>
  <w:style w:type="paragraph" w:styleId="ab">
    <w:name w:val="List Paragraph"/>
    <w:basedOn w:val="a"/>
    <w:uiPriority w:val="34"/>
    <w:qFormat/>
    <w:rsid w:val="00812E52"/>
    <w:pPr>
      <w:ind w:left="720"/>
      <w:contextualSpacing/>
    </w:pPr>
  </w:style>
  <w:style w:type="paragraph" w:styleId="ac">
    <w:name w:val="Balloon Text"/>
    <w:basedOn w:val="a"/>
    <w:link w:val="ad"/>
    <w:uiPriority w:val="99"/>
    <w:semiHidden/>
    <w:unhideWhenUsed/>
    <w:rsid w:val="009D1FCE"/>
    <w:rPr>
      <w:rFonts w:ascii="Tahoma" w:hAnsi="Tahoma" w:cs="Tahoma"/>
      <w:sz w:val="16"/>
      <w:szCs w:val="16"/>
    </w:rPr>
  </w:style>
  <w:style w:type="character" w:customStyle="1" w:styleId="ad">
    <w:name w:val="Текст выноски Знак"/>
    <w:link w:val="ac"/>
    <w:uiPriority w:val="99"/>
    <w:semiHidden/>
    <w:rsid w:val="009D1F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3F20-60C2-4DF5-99BD-ADB46BC8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11300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2007 12(79).p65</vt:lpstr>
      <vt:lpstr>2007 12(79).p65</vt:lpstr>
    </vt:vector>
  </TitlesOfParts>
  <Company>KCA DEUTAG</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12(79).p65</dc:title>
  <dc:creator>GB</dc:creator>
  <cp:lastModifiedBy>Alexander Popov</cp:lastModifiedBy>
  <cp:revision>2</cp:revision>
  <dcterms:created xsi:type="dcterms:W3CDTF">2012-11-30T14:43:00Z</dcterms:created>
  <dcterms:modified xsi:type="dcterms:W3CDTF">2012-11-30T14:43:00Z</dcterms:modified>
</cp:coreProperties>
</file>